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Patrick Hand" w:cs="Patrick Hand" w:eastAsia="Patrick Hand" w:hAnsi="Patrick Hand"/>
          <w:b w:val="1"/>
          <w:sz w:val="36"/>
          <w:szCs w:val="36"/>
        </w:rPr>
      </w:pPr>
      <w:bookmarkStart w:colFirst="0" w:colLast="0" w:name="_xl484yv3z1dn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8677275</wp:posOffset>
            </wp:positionH>
            <wp:positionV relativeFrom="paragraph">
              <wp:posOffset>114300</wp:posOffset>
            </wp:positionV>
            <wp:extent cx="781050" cy="77207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73" l="0" r="0" t="57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20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-504824</wp:posOffset>
            </wp:positionH>
            <wp:positionV relativeFrom="paragraph">
              <wp:posOffset>114300</wp:posOffset>
            </wp:positionV>
            <wp:extent cx="809458" cy="823913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458" cy="823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Patrick Hand" w:cs="Patrick Hand" w:eastAsia="Patrick Hand" w:hAnsi="Patrick Hand"/>
          <w:b w:val="1"/>
          <w:sz w:val="36"/>
          <w:szCs w:val="36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Patrick Hand" w:cs="Patrick Hand" w:eastAsia="Patrick Hand" w:hAnsi="Patrick Hand"/>
          <w:b w:val="1"/>
          <w:sz w:val="36"/>
          <w:szCs w:val="36"/>
        </w:rPr>
      </w:pPr>
      <w:bookmarkStart w:colFirst="0" w:colLast="0" w:name="_ibp7nb9v6jq2" w:id="2"/>
      <w:bookmarkEnd w:id="2"/>
      <w:r w:rsidDel="00000000" w:rsidR="00000000" w:rsidRPr="00000000">
        <w:rPr>
          <w:rFonts w:ascii="Patrick Hand" w:cs="Patrick Hand" w:eastAsia="Patrick Hand" w:hAnsi="Patrick Hand"/>
          <w:b w:val="1"/>
          <w:sz w:val="36"/>
          <w:szCs w:val="36"/>
          <w:rtl w:val="0"/>
        </w:rPr>
        <w:t xml:space="preserve">St Joseph's and The Cathedral School of St Mary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Patrick Hand" w:cs="Patrick Hand" w:eastAsia="Patrick Hand" w:hAnsi="Patrick Hand"/>
          <w:b w:val="1"/>
          <w:sz w:val="36"/>
          <w:szCs w:val="36"/>
        </w:rPr>
      </w:pPr>
      <w:bookmarkStart w:colFirst="0" w:colLast="0" w:name="_js9fvy6pwnaz" w:id="3"/>
      <w:bookmarkEnd w:id="3"/>
      <w:r w:rsidDel="00000000" w:rsidR="00000000" w:rsidRPr="00000000">
        <w:rPr>
          <w:rFonts w:ascii="Patrick Hand" w:cs="Patrick Hand" w:eastAsia="Patrick Hand" w:hAnsi="Patrick Hand"/>
          <w:b w:val="1"/>
          <w:sz w:val="36"/>
          <w:szCs w:val="36"/>
          <w:rtl w:val="0"/>
        </w:rPr>
        <w:t xml:space="preserve">Foundation - Autumn Term 1 2024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winkl" w:cs="Twinkl" w:eastAsia="Twinkl" w:hAnsi="Twinkl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Fonts w:ascii="Patrick Hand" w:cs="Patrick Hand" w:eastAsia="Patrick Hand" w:hAnsi="Patrick Hand"/>
          <w:b w:val="1"/>
          <w:color w:val="9900ff"/>
          <w:sz w:val="36"/>
          <w:szCs w:val="36"/>
          <w:rtl w:val="0"/>
        </w:rPr>
        <w:t xml:space="preserve">All About Me! and The Seaside!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winkl" w:cs="Twinkl" w:eastAsia="Twinkl" w:hAnsi="Twink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7.79527559055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4.0007282326706"/>
        <w:gridCol w:w="1586.7243184197355"/>
        <w:gridCol w:w="1586.7243184197355"/>
        <w:gridCol w:w="1586.7243184197355"/>
        <w:gridCol w:w="1586.7243184197355"/>
        <w:gridCol w:w="1586.7243184197355"/>
        <w:gridCol w:w="1586.7243184197355"/>
        <w:gridCol w:w="1586.7243184197355"/>
        <w:gridCol w:w="1586.7243184197355"/>
        <w:tblGridChange w:id="0">
          <w:tblGrid>
            <w:gridCol w:w="1264.0007282326706"/>
            <w:gridCol w:w="1586.7243184197355"/>
            <w:gridCol w:w="1586.7243184197355"/>
            <w:gridCol w:w="1586.7243184197355"/>
            <w:gridCol w:w="1586.7243184197355"/>
            <w:gridCol w:w="1586.7243184197355"/>
            <w:gridCol w:w="1586.7243184197355"/>
            <w:gridCol w:w="1586.7243184197355"/>
            <w:gridCol w:w="1586.724318419735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Foundation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WB: 02.09.2024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WB: 09.09.2024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WB: 16.09.2024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WB: 23.09.2024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5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WB: 30.09.2024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6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WB: 07.10.2024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7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 14.10.2024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8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 21.10.2024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Key Dates/Info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00ff"/>
                <w:sz w:val="20"/>
                <w:szCs w:val="20"/>
                <w:rtl w:val="0"/>
              </w:rPr>
              <w:t xml:space="preserve">02.09.24 - No school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00ff"/>
                <w:sz w:val="20"/>
                <w:szCs w:val="20"/>
                <w:rtl w:val="0"/>
              </w:rPr>
              <w:t xml:space="preserve">03.09.24 - Non-pupil day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00ff"/>
                <w:sz w:val="20"/>
                <w:szCs w:val="20"/>
                <w:rtl w:val="0"/>
              </w:rPr>
              <w:t xml:space="preserve">04.09.24 -1-3pm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00ff"/>
                <w:sz w:val="20"/>
                <w:szCs w:val="20"/>
                <w:rtl w:val="0"/>
              </w:rPr>
              <w:t xml:space="preserve">05.09.24 - 9-11:30am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00ff"/>
                <w:sz w:val="20"/>
                <w:szCs w:val="20"/>
                <w:rtl w:val="0"/>
              </w:rPr>
              <w:t xml:space="preserve">06.09.24 - 12-3pm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00ff"/>
                <w:sz w:val="20"/>
                <w:szCs w:val="20"/>
                <w:rtl w:val="0"/>
              </w:rPr>
              <w:t xml:space="preserve">Begin RWInc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Educational Visits/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Experiences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990000"/>
                <w:sz w:val="20"/>
                <w:szCs w:val="20"/>
                <w:rtl w:val="0"/>
              </w:rPr>
              <w:t xml:space="preserve">SETTLING IN /BASELINE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990000"/>
                <w:sz w:val="20"/>
                <w:szCs w:val="20"/>
                <w:rtl w:val="0"/>
              </w:rPr>
              <w:t xml:space="preserve">SETTLING IN /BASELINE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990000"/>
                <w:sz w:val="20"/>
                <w:szCs w:val="20"/>
                <w:rtl w:val="0"/>
              </w:rPr>
              <w:t xml:space="preserve">SETTLING IN /BASELINE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990000"/>
                <w:sz w:val="20"/>
                <w:szCs w:val="20"/>
                <w:rtl w:val="0"/>
              </w:rPr>
              <w:t xml:space="preserve">SETTLING IN /BASELINE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990000"/>
                <w:sz w:val="20"/>
                <w:szCs w:val="20"/>
                <w:rtl w:val="0"/>
              </w:rPr>
              <w:t xml:space="preserve">SETTLING IN /BASELINE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990000"/>
                <w:sz w:val="20"/>
                <w:szCs w:val="20"/>
                <w:rtl w:val="0"/>
              </w:rPr>
              <w:t xml:space="preserve">02.10.24 - Foundation children’s Teddy Bears Picnic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990000"/>
                <w:sz w:val="20"/>
                <w:szCs w:val="20"/>
                <w:rtl w:val="0"/>
              </w:rPr>
              <w:t xml:space="preserve">SETTLING IN /BASELINE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990000"/>
                <w:sz w:val="20"/>
                <w:szCs w:val="20"/>
                <w:rtl w:val="0"/>
              </w:rPr>
              <w:t xml:space="preserve">SETTLING IN /BASELINE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990000"/>
                <w:sz w:val="20"/>
                <w:szCs w:val="20"/>
                <w:rtl w:val="0"/>
              </w:rPr>
              <w:t xml:space="preserve">Local area walk to Victoria Park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990000"/>
                <w:sz w:val="20"/>
                <w:szCs w:val="20"/>
                <w:rtl w:val="0"/>
              </w:rPr>
              <w:t xml:space="preserve">SETTLING IN /BASELINE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Weekly Theme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Starting school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Starting school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Who is in my family?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Where do we live?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What can I see in my city?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What do we use maps for?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Let’s make a map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Let’s use a map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Vocabulary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School, home, sad, happy, worried, scared, excited, names of children, adults and areas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School, home, sad, happy, worried, scared, excited, names of children, adults and areas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Family, mum, dad, sister,brother, auntie, uncle, grandma/grandpa, cousin (also special words the children might use for these people), member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Plymouth, City, home, town, street, island, sea, land, coast, beach, cliff.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Physical features, Human features, city, coast, pier, lighthouse, promenade, sea,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Map, house, home, shop, park, street, road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Map, key, north, south, east, west, next to, behind, under, in front of, over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Map, key, north, south, east, west, next to, behind, under, in front of, over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Key Text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The Colour Monster - Anna Llenas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The Colour Monster Starts School - Anna Llenas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The Colour Monster - Anna Llenas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The Colour Monster Starts School - Anna Llenas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Families, families, families - Suzanne and Max Lang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When The Dragons Came - Naomi Kefford and Lynne Moore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We’re going on a Bear Hunt by Michael Rosen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The Troll - Julia Donaldson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Mouse’s House by John Burningham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You Choose by Nick Sharratt and Pippa Goodhart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Twinkl" w:cs="Twinkl" w:eastAsia="Twinkl" w:hAnsi="Twink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Baseline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Understand the key concepts about print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Begin writing and identifying their first name with and then without a reference.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Answer ‘what’ questions related to a story.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Read individual letters by saying the sounds for them.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Baseline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Understand the key concepts about print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Begin writing and identifying their first name with and then without a reference.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Answer ‘what’ questions related to a story.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Read individual letters by saying the sounds for them.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Baseline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Understand the key concepts about print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Begin writing and identifying their</w:t>
            </w: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 first name with and then without a reference.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Answer ‘what’ questions related to a story.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Read individual letters by saying the sounds for them.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Baseline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Understand the key concepts about print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Begin writing and identifying their first name with and then without a reference.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Answer ‘what’ questions related to a story.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Read individual letters by saying the sounds for them.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Baseline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Understand the key concepts about print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Begin writing and identifying their first name with and then without a reference.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Answer ‘what’ questions related to a story. 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Read individual letters by saying the sounds for them.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Baseline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Understand the key concepts about print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Begin writing and identifying their first name with and then without a reference.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Answer ‘what’ questions related to a story.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Read individual letters by saying the sounds for them.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Baseline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Understand the key concepts about print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Begin writing and identifying their first name with and then without a reference.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Answer ‘what’ questions related to a story.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Read individual letters by saying the sounds for them.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Baseline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Understand the key concepts about print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Begin writing and identifying their first name with and then without a reference.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Answer ‘what’ questions related to a story.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Read individual letters by saying the sounds for them.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EYFS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Baseline</w:t>
              <w:br w:type="textWrapping"/>
            </w: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Unit 1: </w:t>
            </w: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Numbers 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Baseline</w:t>
              <w:br w:type="textWrapping"/>
            </w: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Unit 1: </w:t>
            </w: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Numbers 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Baseline</w:t>
              <w:br w:type="textWrapping"/>
            </w: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Unit 1: </w:t>
            </w: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Numbers 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Baseline</w:t>
              <w:br w:type="textWrapping"/>
            </w: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Unit 1: </w:t>
            </w: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Numbers to 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Baseline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Unit 2: Comparing groups within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Unit 2: Comparing groups within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3: 2D and 3D shape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3: 2D and 3D shape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1: Numbers to 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1: Numbers to 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1: Numbers to 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1: Numbers to 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Unit 2: Part Whole Within 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Unit 2: Part Whole Within 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Unit 2: Part Whole Within 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Unit 2: Part Whole Within 10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RE 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EYFS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Introducing the 3 school prayers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Morning, grace and afternoon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Introducing the 3 school prayers</w:t>
            </w:r>
          </w:p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Morning, grace and afternoon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Creation and Covenant:</w:t>
            </w:r>
          </w:p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God made me.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Creation and Covenant: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God loves me and I am part of a family.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Creation and Covenant: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we should look after ourselves and others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Creation and Covenant: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God made our world.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Creation and Covenant: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we should look after God’s world.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Creation and Covenant: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we are all invited to be part of God’s family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Year 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Creation and Covenant: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story of how God made the world and that everything comes from God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Creation and Covenant: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kkow that God shows His love for us through Creation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Creation and Covenant: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we can draw closer to God through prayer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Creation and Covenant: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we should care for God’s world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Creation and Covenant: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about some of the ways people care for God’s world.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PSED/</w:t>
              <w:br w:type="textWrapping"/>
              <w:t xml:space="preserve">Gospel Values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tabs>
                <w:tab w:val="left" w:leader="none" w:pos="5385.826771653543"/>
              </w:tabs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Belonging/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5385.826771653543"/>
              </w:tabs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5385.826771653543"/>
              </w:tabs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Tenten - Religious Understanding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5385.826771653543"/>
              </w:tabs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‘Handmade with Love’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tabs>
                <w:tab w:val="left" w:leader="none" w:pos="5385.826771653543"/>
              </w:tabs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Belonging/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Tenten - Religious Understanding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‘Handmade with Love’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tabs>
                <w:tab w:val="left" w:leader="none" w:pos="5385.826771653543"/>
              </w:tabs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Belonging/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Tenten - Religious Understanding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‘Handmade with Love’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5385.826771653543"/>
              </w:tabs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Belonging/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Tenten - Me, my body, my health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‘I am me’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Belonging/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Tenten - Me, my body, my health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‘I am me’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Belonging/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Tenten - Me, my body, my health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‘Heads, shoulders, knees and toes’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Belonging/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Tenten - Me, my body, my health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‘Heads, shoulders, knees and toes’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Belonging/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Tenten - Me, my body, my health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‘Ready Teddy’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Communication &amp; Language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Listen and take turns in speaking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Explore feelings using the colour monster book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Listen and take turns in speaking</w:t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Explore feelings using the colour monster book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Choose a member of their family to talk about. Questioning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Talk about ‘What is an Island?’ Have a look at a picture of an Island and talk about the features that make it an Island.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Share photos from around Plymouth. Can they guess where they might be? Have the children been to any of these places and can they describe them?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Share different examples of maps including OS maps, atlas and maps to places like the zoo. Give them all the same map of a zoo and see if they can find the different things.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Visit Victoria Park. Identify the different things they can see around the park. Usng photos of the different parts of the park, can they put them on a map in the right place. Can they recall the different uses for a map from previous lessons? Why might this map be helpful?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 Recall the different uses for a map from previous lesson. Can they remember where we made a map? Look again at maps we made last week, can they remember the different features?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Understanding the World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Starting school - Explore the way they got to school and what they passed on the way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Starting school - Explore the way they got to school and what they passed on the way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spacing w:after="240" w:before="240"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Look at family timelines (baby to old person) - exploring and then creating their own from baby to starting school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Look at the different photos and identify what they can see.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Where might they find these places? Do you recognise them, are they familiar?</w:t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spacing w:after="240" w:before="240"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Decide if different features are natural (physical geography) or whether they are man made (human geography) Can they explain why.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Talk about why we might use a map. Link to pirate maps - why might a pirate need a map. X marks the spot to find their treasure!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Share a map of the playground. Can they add detail and then use the map to direct eachother to find some treasure.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Year 1 Understanding the world outcome.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spacing w:after="240" w:before="240"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Sorting photos into coastal and city pictures. Can they explain the similarities and differences? (scribed)</w:t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spacing w:after="240" w:before="240"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Identify some features of the seaside, and be able to name them. Attempt to label the pictures if appropriate</w:t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Create their own pirate map. </w:t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Draw features on to a map of Victoria Park - what did they see and can they put the right features in the right place.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Their map of the playground and photos of them following each others maps to find the treasure.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Expressive Arts and Design </w:t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Explore colours using the colour monster - mixing up emotions (colours) and seeing what they get</w:t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Explore colours using the colour monster - mixing up emotions (colours) and seeing what they get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Recreate a family photo using media of their choice e.g. crayons, pens, paint.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How easy was it to recreate the photo?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Explore colour mixing and adding white and black to change the shade.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Join the texture hunt, feeling and exploring different textures.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Staining paper to make it look old. 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Can they make a pirate map like the one that the pirates followed in our story.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Create collages using different textured papers. What might the different papers be/represent?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Can the children add detail to their collages to make it look like a coastal scene. Can the children identify what they might add?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Colour Magic - Revisit the colour mixing we did at the beginning of term, talking about primary and secondary colours as well as shade.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Texture hunt - 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Explore the different textures in the world around us. Can we describe them? Are the rough, smooth, bumpy, etc.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Making textures - Using the textures we discovered, can we recreate those textures in paint, or even use them as prints.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Collage creation - Using different textured papers, can we make a collage with a coastal focus - land, sea, sky and sand.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Developing Detail - Add details to our collages from the previous week - what would they need to add?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Music 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Friendship Song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Computing /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Explore how families communicate with one another and keep in touch, especially with those members they don’t live with eg email, text,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Using a keyboard - Learning what a keyboard is and how to locate the relevant keys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Logging in and out - Learning how to log in and out of the chromebooks at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Mouse control - Learning what a mouse is and what it does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Mouse skills - 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Develop basic mouse skills using an online paint programme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Mouse control - further their mouse skills, including clicking on an item and moving it.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Physical Development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PE Passport - Fundamental Movement Skills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‘I can run skillfully and negotiate space’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PE Passport - Fundamental Movement Skills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‘I can pick up, carry and put down with care’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PE Passport - Fundamental Movement Skills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‘I can show increasing control over an object’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PE Passport - Fundamental Movement Skills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‘I can balance and move through an obstacle course’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PE Passport - Fundamental Movement Skills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‘I can be excited about and confident in my role in a team’’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PE Passport - Fundamental Movement Skills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‘I an thread objects and play games fairly’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pageBreakBefore w:val="0"/>
        <w:rPr>
          <w:rFonts w:ascii="Twinkl" w:cs="Twinkl" w:eastAsia="Twinkl" w:hAnsi="Twink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288" w:top="288" w:left="1440" w:right="1440" w:header="15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atrick Hand">
    <w:embedRegular w:fontKey="{00000000-0000-0000-0000-000000000000}" r:id="rId1" w:subsetted="0"/>
  </w:font>
  <w:font w:name="Twink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pageBreakBefore w:val="0"/>
      <w:rPr>
        <w:color w:val="0000ff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