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spacing w:after="200" w:before="0" w:line="240" w:lineRule="auto"/>
        <w:ind w:right="-810"/>
        <w:rPr>
          <w:color w:val="000000"/>
        </w:rPr>
      </w:pPr>
      <w:r w:rsidDel="00000000" w:rsidR="00000000" w:rsidRPr="00000000">
        <w:rPr>
          <w:rtl w:val="0"/>
        </w:rPr>
      </w:r>
    </w:p>
    <w:p w:rsidR="00000000" w:rsidDel="00000000" w:rsidP="00000000" w:rsidRDefault="00000000" w:rsidRPr="00000000" w14:paraId="00000002">
      <w:pPr>
        <w:widowControl w:val="0"/>
        <w:spacing w:before="220.870361328125" w:line="740.2752685546875" w:lineRule="auto"/>
        <w:ind w:left="30" w:right="92.291259765625" w:firstLine="0"/>
        <w:jc w:val="center"/>
        <w:rPr>
          <w:b w:val="1"/>
          <w:color w:val="000000"/>
          <w:sz w:val="28"/>
          <w:szCs w:val="28"/>
        </w:rPr>
      </w:pPr>
      <w:r w:rsidDel="00000000" w:rsidR="00000000" w:rsidRPr="00000000">
        <w:rPr>
          <w:rFonts w:ascii="Arial" w:cs="Arial" w:eastAsia="Arial" w:hAnsi="Arial"/>
          <w:color w:val="000000"/>
        </w:rPr>
        <w:drawing>
          <wp:inline distB="19050" distT="19050" distL="19050" distR="19050">
            <wp:extent cx="3509963" cy="3609975"/>
            <wp:effectExtent b="0" l="0" r="0" t="0"/>
            <wp:docPr id="2"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3509963" cy="3609975"/>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color w:val="000000"/>
          <w:sz w:val="80"/>
          <w:szCs w:val="80"/>
        </w:rPr>
      </w:pPr>
      <w:r w:rsidDel="00000000" w:rsidR="00000000" w:rsidRPr="00000000">
        <w:rPr>
          <w:rFonts w:ascii="Imprima" w:cs="Imprima" w:eastAsia="Imprima" w:hAnsi="Imprima"/>
          <w:b w:val="1"/>
          <w:color w:val="000000"/>
          <w:sz w:val="80"/>
          <w:szCs w:val="80"/>
          <w:rtl w:val="0"/>
        </w:rPr>
        <w:t xml:space="preserve">Uniform Policy</w:t>
      </w: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Fonts w:ascii="Imprima" w:cs="Imprima" w:eastAsia="Imprima" w:hAnsi="Imprima"/>
          <w:color w:val="000000"/>
          <w:sz w:val="24"/>
          <w:szCs w:val="24"/>
          <w:rtl w:val="0"/>
        </w:rPr>
        <w:t xml:space="preserve">Policy agreed by governors</w:t>
        <w:tab/>
        <w:tab/>
        <w:t xml:space="preserve">October 2023</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rPr>
          <w:rFonts w:ascii="Imprima" w:cs="Imprima" w:eastAsia="Imprima" w:hAnsi="Imprima"/>
          <w:color w:val="000000"/>
          <w:sz w:val="24"/>
          <w:szCs w:val="24"/>
        </w:rPr>
      </w:pPr>
      <w:r w:rsidDel="00000000" w:rsidR="00000000" w:rsidRPr="00000000">
        <w:rPr>
          <w:rFonts w:ascii="Imprima" w:cs="Imprima" w:eastAsia="Imprima" w:hAnsi="Imprima"/>
          <w:color w:val="000000"/>
          <w:sz w:val="24"/>
          <w:szCs w:val="24"/>
          <w:rtl w:val="0"/>
        </w:rPr>
        <w:t xml:space="preserve">Review</w:t>
        <w:tab/>
        <w:t xml:space="preserve">ed</w:t>
        <w:tab/>
        <w:tab/>
        <w:tab/>
        <w:tab/>
        <w:t xml:space="preserve">September 2023</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jc w:val="left"/>
        <w:rPr>
          <w:rFonts w:ascii="Imprima" w:cs="Imprima" w:eastAsia="Imprima" w:hAnsi="Imprima"/>
          <w:color w:val="000000"/>
          <w:sz w:val="28"/>
          <w:szCs w:val="28"/>
        </w:rPr>
      </w:pPr>
      <w:r w:rsidDel="00000000" w:rsidR="00000000" w:rsidRPr="00000000">
        <w:rPr>
          <w:rFonts w:ascii="Imprima" w:cs="Imprima" w:eastAsia="Imprima" w:hAnsi="Imprima"/>
          <w:b w:val="1"/>
          <w:color w:val="000000"/>
          <w:sz w:val="28"/>
          <w:szCs w:val="28"/>
          <w:u w:val="single"/>
          <w:rtl w:val="0"/>
        </w:rPr>
        <w:t xml:space="preserve">Executive Head Teacher:</w:t>
        <w:tab/>
      </w:r>
      <w:r w:rsidDel="00000000" w:rsidR="00000000" w:rsidRPr="00000000">
        <w:rPr>
          <w:rFonts w:ascii="Imprima" w:cs="Imprima" w:eastAsia="Imprima" w:hAnsi="Imprima"/>
          <w:color w:val="000000"/>
          <w:sz w:val="28"/>
          <w:szCs w:val="28"/>
          <w:rtl w:val="0"/>
        </w:rPr>
        <w:t xml:space="preserve">Mrs Roisin Wright</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jc w:val="left"/>
        <w:rPr>
          <w:rFonts w:ascii="Imprima" w:cs="Imprima" w:eastAsia="Imprima" w:hAnsi="Imprima"/>
          <w:color w:val="000000"/>
          <w:sz w:val="28"/>
          <w:szCs w:val="28"/>
        </w:rPr>
      </w:pPr>
      <w:r w:rsidDel="00000000" w:rsidR="00000000" w:rsidRPr="00000000">
        <w:rPr>
          <w:rFonts w:ascii="Imprima" w:cs="Imprima" w:eastAsia="Imprima" w:hAnsi="Imprima"/>
          <w:b w:val="1"/>
          <w:color w:val="000000"/>
          <w:sz w:val="28"/>
          <w:szCs w:val="28"/>
          <w:u w:val="single"/>
          <w:rtl w:val="0"/>
        </w:rPr>
        <w:t xml:space="preserve">Chair of Governors:</w:t>
        <w:tab/>
        <w:tab/>
      </w:r>
      <w:r w:rsidDel="00000000" w:rsidR="00000000" w:rsidRPr="00000000">
        <w:rPr>
          <w:rFonts w:ascii="Imprima" w:cs="Imprima" w:eastAsia="Imprima" w:hAnsi="Imprima"/>
          <w:color w:val="000000"/>
          <w:sz w:val="28"/>
          <w:szCs w:val="28"/>
          <w:rtl w:val="0"/>
        </w:rPr>
        <w:t xml:space="preserve">Canon Mark O’Keeffe</w:t>
      </w:r>
    </w:p>
    <w:p w:rsidR="00000000" w:rsidDel="00000000" w:rsidP="00000000" w:rsidRDefault="00000000" w:rsidRPr="00000000" w14:paraId="0000000B">
      <w:pPr>
        <w:pageBreakBefore w:val="0"/>
        <w:pBdr>
          <w:top w:color="auto" w:space="0" w:sz="0" w:val="none"/>
          <w:left w:color="auto" w:space="0" w:sz="0" w:val="none"/>
          <w:bottom w:color="auto" w:space="0" w:sz="0" w:val="none"/>
          <w:right w:color="auto" w:space="0" w:sz="0" w:val="none"/>
          <w:between w:color="auto" w:space="0" w:sz="0" w:val="none"/>
        </w:pBdr>
        <w:shd w:fill="ffffff" w:val="clear"/>
        <w:spacing w:after="160" w:before="160" w:line="276" w:lineRule="auto"/>
        <w:ind w:left="0" w:firstLine="0"/>
        <w:rPr>
          <w:rFonts w:ascii="Imprima" w:cs="Imprima" w:eastAsia="Imprima" w:hAnsi="Imprima"/>
          <w:i w:val="1"/>
          <w:color w:val="000000"/>
          <w:sz w:val="24"/>
          <w:szCs w:val="24"/>
        </w:rPr>
      </w:pPr>
      <w:r w:rsidDel="00000000" w:rsidR="00000000" w:rsidRPr="00000000">
        <w:rPr>
          <w:rtl w:val="0"/>
        </w:rPr>
      </w:r>
    </w:p>
    <w:p w:rsidR="00000000" w:rsidDel="00000000" w:rsidP="00000000" w:rsidRDefault="00000000" w:rsidRPr="00000000" w14:paraId="0000000C">
      <w:pPr>
        <w:spacing w:before="0" w:line="276" w:lineRule="auto"/>
        <w:jc w:val="left"/>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D">
      <w:pPr>
        <w:spacing w:before="0" w:line="276" w:lineRule="auto"/>
        <w:jc w:val="left"/>
        <w:rPr>
          <w:rFonts w:ascii="Imprima" w:cs="Imprima" w:eastAsia="Imprima" w:hAnsi="Imprima"/>
          <w:color w:val="000000"/>
          <w:sz w:val="24"/>
          <w:szCs w:val="24"/>
        </w:rPr>
      </w:pPr>
      <w:r w:rsidDel="00000000" w:rsidR="00000000" w:rsidRPr="00000000">
        <w:rPr>
          <w:rtl w:val="0"/>
        </w:rPr>
      </w:r>
    </w:p>
    <w:p w:rsidR="00000000" w:rsidDel="00000000" w:rsidP="00000000" w:rsidRDefault="00000000" w:rsidRPr="00000000" w14:paraId="0000000E">
      <w:pPr>
        <w:spacing w:before="0" w:line="276" w:lineRule="auto"/>
        <w:jc w:val="center"/>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School Uniform Policy</w:t>
      </w:r>
    </w:p>
    <w:p w:rsidR="00000000" w:rsidDel="00000000" w:rsidP="00000000" w:rsidRDefault="00000000" w:rsidRPr="00000000" w14:paraId="0000000F">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1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11">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It is our school policy that all children wear school uniform when attending school, or when participating in a school-organised event outside normal school hours. We provide a complete list of the items needed for school uniform on our school website. </w:t>
      </w:r>
    </w:p>
    <w:p w:rsidR="00000000" w:rsidDel="00000000" w:rsidP="00000000" w:rsidRDefault="00000000" w:rsidRPr="00000000" w14:paraId="00000012">
      <w:pPr>
        <w:spacing w:before="0" w:line="276" w:lineRule="auto"/>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3">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Our policy on school uniform is based on the notion that school uniform:  </w:t>
      </w:r>
    </w:p>
    <w:p w:rsidR="00000000" w:rsidDel="00000000" w:rsidP="00000000" w:rsidRDefault="00000000" w:rsidRPr="00000000" w14:paraId="00000014">
      <w:pPr>
        <w:spacing w:before="0" w:line="276" w:lineRule="auto"/>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5">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promotes a sense of pride in the school  </w:t>
      </w:r>
    </w:p>
    <w:p w:rsidR="00000000" w:rsidDel="00000000" w:rsidP="00000000" w:rsidRDefault="00000000" w:rsidRPr="00000000" w14:paraId="00000016">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7">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engenders a sense of community and belonging towards the school  </w:t>
      </w:r>
    </w:p>
    <w:p w:rsidR="00000000" w:rsidDel="00000000" w:rsidP="00000000" w:rsidRDefault="00000000" w:rsidRPr="00000000" w14:paraId="00000018">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9">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smart  </w:t>
      </w:r>
    </w:p>
    <w:p w:rsidR="00000000" w:rsidDel="00000000" w:rsidP="00000000" w:rsidRDefault="00000000" w:rsidRPr="00000000" w14:paraId="0000001A">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B">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identifies the children with the school  </w:t>
      </w:r>
    </w:p>
    <w:p w:rsidR="00000000" w:rsidDel="00000000" w:rsidP="00000000" w:rsidRDefault="00000000" w:rsidRPr="00000000" w14:paraId="0000001C">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D">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makes children feel equal to their peers in terms of appearance  </w:t>
      </w:r>
    </w:p>
    <w:p w:rsidR="00000000" w:rsidDel="00000000" w:rsidP="00000000" w:rsidRDefault="00000000" w:rsidRPr="00000000" w14:paraId="0000001E">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1F">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regarded as suitable wear for school and good value for money by most parents  </w:t>
      </w:r>
    </w:p>
    <w:p w:rsidR="00000000" w:rsidDel="00000000" w:rsidP="00000000" w:rsidRDefault="00000000" w:rsidRPr="00000000" w14:paraId="00000020">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21">
      <w:pPr>
        <w:numPr>
          <w:ilvl w:val="0"/>
          <w:numId w:val="1"/>
        </w:numPr>
        <w:spacing w:before="0" w:line="276" w:lineRule="auto"/>
        <w:ind w:left="720" w:hanging="360"/>
        <w:rPr>
          <w:rFonts w:ascii="Niramit" w:cs="Niramit" w:eastAsia="Niramit" w:hAnsi="Niramit"/>
          <w:color w:val="000000"/>
        </w:rPr>
      </w:pPr>
      <w:r w:rsidDel="00000000" w:rsidR="00000000" w:rsidRPr="00000000">
        <w:rPr>
          <w:rFonts w:ascii="Niramit" w:cs="Niramit" w:eastAsia="Niramit" w:hAnsi="Niramit"/>
          <w:color w:val="000000"/>
          <w:rtl w:val="0"/>
        </w:rPr>
        <w:t xml:space="preserve">is designed with health and safety in mind </w:t>
      </w:r>
    </w:p>
    <w:p w:rsidR="00000000" w:rsidDel="00000000" w:rsidP="00000000" w:rsidRDefault="00000000" w:rsidRPr="00000000" w14:paraId="00000022">
      <w:pPr>
        <w:spacing w:before="0" w:line="276" w:lineRule="auto"/>
        <w:ind w:lef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23">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We ask all parents who send their children to our school to support the school uniform policy. All parents sign an agreement on entry to our school stating that they will support all school policies including supporting the uniform policy. We believe that parents have a duty to send their children to school correctly dressed and ready for their day. One of the responsibilities of parents is to ensure that their child has the correct uniform at all times. </w:t>
      </w:r>
    </w:p>
    <w:p w:rsidR="00000000" w:rsidDel="00000000" w:rsidP="00000000" w:rsidRDefault="00000000" w:rsidRPr="00000000" w14:paraId="00000024">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There may be times throughout the year where children’s shoes are damaged or the child has outgrown their uniform. In this case, we expect the parent to explain the circumstances to the school and that the parent will replace the uniform within a week. </w:t>
      </w:r>
    </w:p>
    <w:p w:rsidR="00000000" w:rsidDel="00000000" w:rsidP="00000000" w:rsidRDefault="00000000" w:rsidRPr="00000000" w14:paraId="00000025">
      <w:pPr>
        <w:spacing w:before="0" w:line="276" w:lineRule="auto"/>
        <w:rPr>
          <w:rFonts w:ascii="Niramit" w:cs="Niramit" w:eastAsia="Niramit" w:hAnsi="Niramit"/>
          <w:color w:val="000000"/>
        </w:rPr>
      </w:pPr>
      <w:r w:rsidDel="00000000" w:rsidR="00000000" w:rsidRPr="00000000">
        <w:rPr>
          <w:rFonts w:ascii="Niramit" w:cs="Niramit" w:eastAsia="Niramit" w:hAnsi="Niramit"/>
          <w:color w:val="000000"/>
          <w:rtl w:val="0"/>
        </w:rPr>
        <w:t xml:space="preserve">This is to ensure the high expectations for uniform are adhered to. </w:t>
      </w:r>
    </w:p>
    <w:p w:rsidR="00000000" w:rsidDel="00000000" w:rsidP="00000000" w:rsidRDefault="00000000" w:rsidRPr="00000000" w14:paraId="00000026">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8">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9">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A">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B">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C">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D">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E">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F">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0">
      <w:pPr>
        <w:spacing w:before="0" w:line="276"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31">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32">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33">
      <w:pPr>
        <w:spacing w:before="0" w:line="276" w:lineRule="auto"/>
        <w:jc w:val="center"/>
        <w:rPr>
          <w:rFonts w:ascii="Arial" w:cs="Arial" w:eastAsia="Arial" w:hAnsi="Arial"/>
          <w:color w:val="000000"/>
        </w:rPr>
      </w:pPr>
      <w:r w:rsidDel="00000000" w:rsidR="00000000" w:rsidRPr="00000000">
        <w:rPr>
          <w:rFonts w:ascii="Palanquin" w:cs="Palanquin" w:eastAsia="Palanquin" w:hAnsi="Palanquin"/>
          <w:b w:val="1"/>
          <w:color w:val="000000"/>
          <w:u w:val="single"/>
          <w:rtl w:val="0"/>
        </w:rPr>
        <w:t xml:space="preserve">Uniform List</w:t>
      </w:r>
      <w:r w:rsidDel="00000000" w:rsidR="00000000" w:rsidRPr="00000000">
        <w:rPr>
          <w:rtl w:val="0"/>
        </w:rPr>
      </w:r>
    </w:p>
    <w:p w:rsidR="00000000" w:rsidDel="00000000" w:rsidP="00000000" w:rsidRDefault="00000000" w:rsidRPr="00000000" w14:paraId="00000034">
      <w:pPr>
        <w:spacing w:before="0" w:line="276" w:lineRule="auto"/>
        <w:rPr>
          <w:rFonts w:ascii="Arial" w:cs="Arial" w:eastAsia="Arial" w:hAnsi="Arial"/>
          <w:color w:val="000000"/>
        </w:rPr>
      </w:pPr>
      <w:r w:rsidDel="00000000" w:rsidR="00000000" w:rsidRPr="00000000">
        <w:rPr>
          <w:rtl w:val="0"/>
        </w:rPr>
      </w:r>
    </w:p>
    <w:tbl>
      <w:tblPr>
        <w:tblStyle w:val="Table1"/>
        <w:tblW w:w="111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595"/>
        <w:tblGridChange w:id="0">
          <w:tblGrid>
            <w:gridCol w:w="5595"/>
            <w:gridCol w:w="5595"/>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5">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Boys (winter)</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6">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Girls (winter)</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spacing w:before="0" w:line="240" w:lineRule="auto"/>
              <w:rPr>
                <w:rFonts w:ascii="Tahoma" w:cs="Tahoma" w:eastAsia="Tahoma" w:hAnsi="Tahoma"/>
                <w:color w:val="000000"/>
              </w:rPr>
            </w:pPr>
            <w:r w:rsidDel="00000000" w:rsidR="00000000" w:rsidRPr="00000000">
              <w:rPr>
                <w:rFonts w:ascii="Tahoma" w:cs="Tahoma" w:eastAsia="Tahoma" w:hAnsi="Tahoma"/>
                <w:color w:val="000000"/>
                <w:sz w:val="20"/>
                <w:szCs w:val="20"/>
                <w:rtl w:val="0"/>
              </w:rPr>
              <w:t xml:space="preserve">Dark </w:t>
            </w:r>
            <w:r w:rsidDel="00000000" w:rsidR="00000000" w:rsidRPr="00000000">
              <w:rPr>
                <w:rFonts w:ascii="Tahoma" w:cs="Tahoma" w:eastAsia="Tahoma" w:hAnsi="Tahoma"/>
                <w:color w:val="000000"/>
                <w:rtl w:val="0"/>
              </w:rPr>
              <w:t xml:space="preserve">grey trousers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38">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Dark grey skirt, pinafore or trousers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9">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collared shirt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A">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blouse/collared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B">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 elastic tie for EYFS/KS1 neck tie for KS2</w:t>
            </w:r>
          </w:p>
        </w:tc>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 elastic tie for EYFS/KS1 neck tie for KS2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Dark green v-neck jumper (preferably with school badge)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Dark green cardigan or v-neck jumper (preferably with school badge)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dark socks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grey socks or grey/black/navy/ white tights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rtl w:val="0"/>
              </w:rPr>
              <w:t xml:space="preserve">Sensible black school shoes or trainer style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rtl w:val="0"/>
              </w:rPr>
              <w:t xml:space="preserve">Sensible black school shoes or trainer style</w:t>
            </w:r>
            <w:r w:rsidDel="00000000" w:rsidR="00000000" w:rsidRPr="00000000">
              <w:rPr>
                <w:rtl w:val="0"/>
              </w:rPr>
            </w:r>
          </w:p>
        </w:tc>
      </w:tr>
    </w:tbl>
    <w:p w:rsidR="00000000" w:rsidDel="00000000" w:rsidP="00000000" w:rsidRDefault="00000000" w:rsidRPr="00000000" w14:paraId="00000043">
      <w:pPr>
        <w:spacing w:before="0" w:line="276" w:lineRule="auto"/>
        <w:rPr>
          <w:rFonts w:ascii="Arial" w:cs="Arial" w:eastAsia="Arial" w:hAnsi="Arial"/>
          <w:color w:val="000000"/>
        </w:rPr>
      </w:pPr>
      <w:r w:rsidDel="00000000" w:rsidR="00000000" w:rsidRPr="00000000">
        <w:rPr>
          <w:rtl w:val="0"/>
        </w:rPr>
      </w:r>
    </w:p>
    <w:tbl>
      <w:tblPr>
        <w:tblStyle w:val="Table2"/>
        <w:tblW w:w="1119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595"/>
        <w:gridCol w:w="5595"/>
        <w:tblGridChange w:id="0">
          <w:tblGrid>
            <w:gridCol w:w="5595"/>
            <w:gridCol w:w="5595"/>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Boys (summer)</w:t>
            </w:r>
          </w:p>
        </w:tc>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Girls (summer)</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6">
            <w:pPr>
              <w:widowControl w:val="0"/>
              <w:spacing w:before="0" w:line="240" w:lineRule="auto"/>
              <w:rPr>
                <w:rFonts w:ascii="Tahoma" w:cs="Tahoma" w:eastAsia="Tahoma" w:hAnsi="Tahoma"/>
                <w:color w:val="000000"/>
              </w:rPr>
            </w:pPr>
            <w:r w:rsidDel="00000000" w:rsidR="00000000" w:rsidRPr="00000000">
              <w:rPr>
                <w:rFonts w:ascii="Tahoma" w:cs="Tahoma" w:eastAsia="Tahoma" w:hAnsi="Tahoma"/>
                <w:color w:val="000000"/>
                <w:rtl w:val="0"/>
              </w:rPr>
              <w:t xml:space="preserve">Dark grey shorts (or trousers)</w:t>
            </w:r>
          </w:p>
        </w:tc>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Green and white checked dress or dark grey shorts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collared shirt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blouse/collared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(either next tie or elastic)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School tie (either neck tie or elastic)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Dark green v-neck jumper (preferably with school badge)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before="0" w:line="240" w:lineRule="auto"/>
              <w:rPr>
                <w:rFonts w:ascii="Tahoma" w:cs="Tahoma" w:eastAsia="Tahoma" w:hAnsi="Tahoma"/>
                <w:color w:val="000000"/>
                <w:sz w:val="21"/>
                <w:szCs w:val="21"/>
                <w:highlight w:val="white"/>
              </w:rPr>
            </w:pPr>
            <w:r w:rsidDel="00000000" w:rsidR="00000000" w:rsidRPr="00000000">
              <w:rPr>
                <w:rFonts w:ascii="Tahoma" w:cs="Tahoma" w:eastAsia="Tahoma" w:hAnsi="Tahoma"/>
                <w:color w:val="000000"/>
                <w:sz w:val="21"/>
                <w:szCs w:val="21"/>
                <w:highlight w:val="white"/>
                <w:rtl w:val="0"/>
              </w:rPr>
              <w:t xml:space="preserve">Dark green cardigan or v-neck jumper (preferably with school badge)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socks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before="0" w:line="240" w:lineRule="auto"/>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White/ grey socks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before="0" w:lin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Plain, </w:t>
            </w:r>
            <w:r w:rsidDel="00000000" w:rsidR="00000000" w:rsidRPr="00000000">
              <w:rPr>
                <w:rFonts w:ascii="Roboto" w:cs="Roboto" w:eastAsia="Roboto" w:hAnsi="Roboto"/>
                <w:color w:val="0d0d0d"/>
                <w:sz w:val="24"/>
                <w:szCs w:val="24"/>
                <w:rtl w:val="0"/>
              </w:rPr>
              <w:t xml:space="preserve">sensible</w:t>
            </w:r>
            <w:r w:rsidDel="00000000" w:rsidR="00000000" w:rsidRPr="00000000">
              <w:rPr>
                <w:rFonts w:ascii="Roboto" w:cs="Roboto" w:eastAsia="Roboto" w:hAnsi="Roboto"/>
                <w:b w:val="1"/>
                <w:color w:val="0d0d0d"/>
                <w:sz w:val="24"/>
                <w:szCs w:val="24"/>
                <w:rtl w:val="0"/>
              </w:rPr>
              <w:t xml:space="preserve"> </w:t>
            </w:r>
            <w:r w:rsidDel="00000000" w:rsidR="00000000" w:rsidRPr="00000000">
              <w:rPr>
                <w:rFonts w:ascii="Roboto" w:cs="Roboto" w:eastAsia="Roboto" w:hAnsi="Roboto"/>
                <w:color w:val="0d0d0d"/>
                <w:sz w:val="24"/>
                <w:szCs w:val="24"/>
                <w:rtl w:val="0"/>
              </w:rPr>
              <w:t xml:space="preserve">black school shoes or trainer style.</w:t>
            </w:r>
          </w:p>
          <w:p w:rsidR="00000000" w:rsidDel="00000000" w:rsidP="00000000" w:rsidRDefault="00000000" w:rsidRPr="00000000" w14:paraId="00000051">
            <w:pPr>
              <w:widowControl w:val="0"/>
              <w:spacing w:before="0" w:line="240" w:lineRule="auto"/>
              <w:rPr>
                <w:rFonts w:ascii="Tahoma" w:cs="Tahoma" w:eastAsia="Tahoma" w:hAnsi="Tahoma"/>
                <w:color w:val="000000"/>
                <w:sz w:val="21"/>
                <w:szCs w:val="21"/>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before="0" w:line="240" w:lineRule="auto"/>
              <w:rPr>
                <w:rFonts w:ascii="Roboto" w:cs="Roboto" w:eastAsia="Roboto" w:hAnsi="Roboto"/>
                <w:color w:val="0d0d0d"/>
                <w:sz w:val="24"/>
                <w:szCs w:val="24"/>
              </w:rPr>
            </w:pPr>
            <w:r w:rsidDel="00000000" w:rsidR="00000000" w:rsidRPr="00000000">
              <w:rPr>
                <w:rFonts w:ascii="Roboto" w:cs="Roboto" w:eastAsia="Roboto" w:hAnsi="Roboto"/>
                <w:b w:val="1"/>
                <w:color w:val="0d0d0d"/>
                <w:sz w:val="24"/>
                <w:szCs w:val="24"/>
                <w:rtl w:val="0"/>
              </w:rPr>
              <w:t xml:space="preserve">Plain</w:t>
            </w:r>
            <w:r w:rsidDel="00000000" w:rsidR="00000000" w:rsidRPr="00000000">
              <w:rPr>
                <w:rFonts w:ascii="Roboto" w:cs="Roboto" w:eastAsia="Roboto" w:hAnsi="Roboto"/>
                <w:color w:val="0d0d0d"/>
                <w:sz w:val="24"/>
                <w:szCs w:val="24"/>
                <w:rtl w:val="0"/>
              </w:rPr>
              <w:t xml:space="preserve">, sensible black school shoes or trainer style.</w:t>
            </w:r>
          </w:p>
          <w:p w:rsidR="00000000" w:rsidDel="00000000" w:rsidP="00000000" w:rsidRDefault="00000000" w:rsidRPr="00000000" w14:paraId="00000053">
            <w:pPr>
              <w:widowControl w:val="0"/>
              <w:spacing w:before="0" w:line="240" w:lineRule="auto"/>
              <w:rPr>
                <w:rFonts w:ascii="Tahoma" w:cs="Tahoma" w:eastAsia="Tahoma" w:hAnsi="Tahoma"/>
                <w:color w:val="000000"/>
                <w:sz w:val="21"/>
                <w:szCs w:val="21"/>
                <w:highlight w:val="white"/>
              </w:rPr>
            </w:pPr>
            <w:r w:rsidDel="00000000" w:rsidR="00000000" w:rsidRPr="00000000">
              <w:rPr>
                <w:rtl w:val="0"/>
              </w:rPr>
            </w:r>
          </w:p>
        </w:tc>
      </w:tr>
    </w:tbl>
    <w:p w:rsidR="00000000" w:rsidDel="00000000" w:rsidP="00000000" w:rsidRDefault="00000000" w:rsidRPr="00000000" w14:paraId="00000054">
      <w:pPr>
        <w:spacing w:before="0" w:line="276" w:lineRule="auto"/>
        <w:rPr>
          <w:rFonts w:ascii="Arial" w:cs="Arial" w:eastAsia="Arial" w:hAnsi="Arial"/>
          <w:color w:val="000000"/>
        </w:rPr>
      </w:pPr>
      <w:r w:rsidDel="00000000" w:rsidR="00000000" w:rsidRPr="00000000">
        <w:rPr>
          <w:rtl w:val="0"/>
        </w:rPr>
      </w:r>
    </w:p>
    <w:tbl>
      <w:tblPr>
        <w:tblStyle w:val="Table3"/>
        <w:tblW w:w="11160.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160"/>
        <w:tblGridChange w:id="0">
          <w:tblGrid>
            <w:gridCol w:w="11160"/>
          </w:tblGrid>
        </w:tblGridChange>
      </w:tblGrid>
      <w:tr>
        <w:trPr>
          <w:cantSplit w:val="0"/>
          <w:tblHeader w:val="0"/>
        </w:trPr>
        <w:tc>
          <w:tcPr>
            <w:tcBorders>
              <w:bottom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before="0" w:line="240" w:lineRule="auto"/>
              <w:jc w:val="center"/>
              <w:rPr>
                <w:rFonts w:ascii="Puritan" w:cs="Puritan" w:eastAsia="Puritan" w:hAnsi="Puritan"/>
                <w:b w:val="1"/>
                <w:color w:val="000000"/>
              </w:rPr>
            </w:pPr>
            <w:r w:rsidDel="00000000" w:rsidR="00000000" w:rsidRPr="00000000">
              <w:rPr>
                <w:rFonts w:ascii="Puritan" w:cs="Puritan" w:eastAsia="Puritan" w:hAnsi="Puritan"/>
                <w:b w:val="1"/>
                <w:color w:val="000000"/>
                <w:rtl w:val="0"/>
              </w:rPr>
              <w:t xml:space="preserve">PE for Boys and Girls</w:t>
            </w:r>
          </w:p>
        </w:tc>
      </w:tr>
      <w:tr>
        <w:trPr>
          <w:cantSplit w:val="0"/>
          <w:tblHeader w:val="0"/>
        </w:trPr>
        <w:tc>
          <w:tcPr>
            <w:tcBorders>
              <w:top w:color="000000"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before="0" w:line="240" w:lineRule="auto"/>
              <w:jc w:val="center"/>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School PE T-shirt or</w:t>
            </w:r>
            <w:r w:rsidDel="00000000" w:rsidR="00000000" w:rsidRPr="00000000">
              <w:rPr>
                <w:rFonts w:ascii="Tahoma" w:cs="Tahoma" w:eastAsia="Tahoma" w:hAnsi="Tahoma"/>
                <w:b w:val="1"/>
                <w:color w:val="000000"/>
                <w:sz w:val="21"/>
                <w:szCs w:val="21"/>
                <w:highlight w:val="white"/>
                <w:rtl w:val="0"/>
              </w:rPr>
              <w:t xml:space="preserve"> plain</w:t>
            </w:r>
            <w:r w:rsidDel="00000000" w:rsidR="00000000" w:rsidRPr="00000000">
              <w:rPr>
                <w:rFonts w:ascii="Tahoma" w:cs="Tahoma" w:eastAsia="Tahoma" w:hAnsi="Tahoma"/>
                <w:color w:val="000000"/>
                <w:sz w:val="21"/>
                <w:szCs w:val="21"/>
                <w:highlight w:val="white"/>
                <w:rtl w:val="0"/>
              </w:rPr>
              <w:t xml:space="preserve"> white t-shirt/ polo shirt</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before="0" w:line="240" w:lineRule="auto"/>
              <w:jc w:val="center"/>
              <w:rPr>
                <w:rFonts w:ascii="Arial" w:cs="Arial" w:eastAsia="Arial" w:hAnsi="Arial"/>
                <w:color w:val="000000"/>
              </w:rPr>
            </w:pPr>
            <w:r w:rsidDel="00000000" w:rsidR="00000000" w:rsidRPr="00000000">
              <w:rPr>
                <w:rFonts w:ascii="Tahoma" w:cs="Tahoma" w:eastAsia="Tahoma" w:hAnsi="Tahoma"/>
                <w:color w:val="000000"/>
                <w:sz w:val="21"/>
                <w:szCs w:val="21"/>
                <w:highlight w:val="white"/>
                <w:rtl w:val="0"/>
              </w:rPr>
              <w:t xml:space="preserve">Plain black/navy/ dark green shorts and tracksuit bottoms or leggings. Plain black/ navy/ dark green tracksuit jumper (no logos, patterns or images)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before="0" w:line="240" w:lineRule="auto"/>
              <w:jc w:val="center"/>
              <w:rPr>
                <w:rFonts w:ascii="Arial" w:cs="Arial" w:eastAsia="Arial" w:hAnsi="Arial"/>
                <w:color w:val="000000"/>
              </w:rPr>
            </w:pPr>
            <w:r w:rsidDel="00000000" w:rsidR="00000000" w:rsidRPr="00000000">
              <w:rPr>
                <w:rFonts w:ascii="Roboto" w:cs="Roboto" w:eastAsia="Roboto" w:hAnsi="Roboto"/>
                <w:color w:val="000000"/>
                <w:sz w:val="24"/>
                <w:szCs w:val="24"/>
                <w:highlight w:val="white"/>
                <w:rtl w:val="0"/>
              </w:rPr>
              <w:t xml:space="preserve">Black plimsolls/</w:t>
            </w:r>
            <w:r w:rsidDel="00000000" w:rsidR="00000000" w:rsidRPr="00000000">
              <w:rPr>
                <w:rFonts w:ascii="Tahoma" w:cs="Tahoma" w:eastAsia="Tahoma" w:hAnsi="Tahoma"/>
                <w:color w:val="000000"/>
                <w:sz w:val="21"/>
                <w:szCs w:val="21"/>
                <w:highlight w:val="white"/>
                <w:rtl w:val="0"/>
              </w:rPr>
              <w:t xml:space="preserve"> </w:t>
            </w:r>
            <w:r w:rsidDel="00000000" w:rsidR="00000000" w:rsidRPr="00000000">
              <w:rPr>
                <w:rFonts w:ascii="Roboto" w:cs="Roboto" w:eastAsia="Roboto" w:hAnsi="Roboto"/>
                <w:color w:val="0d0d0d"/>
                <w:sz w:val="24"/>
                <w:szCs w:val="24"/>
                <w:rtl w:val="0"/>
              </w:rPr>
              <w:t xml:space="preserve"> Trainers- not colourful and not expensive.</w:t>
            </w:r>
            <w:r w:rsidDel="00000000" w:rsidR="00000000" w:rsidRPr="00000000">
              <w:rPr>
                <w:rtl w:val="0"/>
              </w:rPr>
            </w:r>
          </w:p>
        </w:tc>
      </w:tr>
    </w:tbl>
    <w:p w:rsidR="00000000" w:rsidDel="00000000" w:rsidP="00000000" w:rsidRDefault="00000000" w:rsidRPr="00000000" w14:paraId="00000059">
      <w:pPr>
        <w:widowControl w:val="0"/>
        <w:spacing w:before="0" w:line="240" w:lineRule="auto"/>
        <w:rPr>
          <w:rFonts w:ascii="Roboto" w:cs="Roboto" w:eastAsia="Roboto" w:hAnsi="Roboto"/>
          <w:color w:val="0d0d0d"/>
          <w:sz w:val="24"/>
          <w:szCs w:val="24"/>
        </w:rPr>
      </w:pPr>
      <w:r w:rsidDel="00000000" w:rsidR="00000000" w:rsidRPr="00000000">
        <w:rPr>
          <w:rtl w:val="0"/>
        </w:rPr>
      </w:r>
    </w:p>
    <w:p w:rsidR="00000000" w:rsidDel="00000000" w:rsidP="00000000" w:rsidRDefault="00000000" w:rsidRPr="00000000" w14:paraId="0000005A">
      <w:pPr>
        <w:spacing w:before="0" w:line="276" w:lineRule="auto"/>
        <w:jc w:val="center"/>
        <w:rPr>
          <w:rFonts w:ascii="Arial" w:cs="Arial" w:eastAsia="Arial" w:hAnsi="Arial"/>
          <w:color w:val="000000"/>
        </w:rPr>
      </w:pPr>
      <w:r w:rsidDel="00000000" w:rsidR="00000000" w:rsidRPr="00000000">
        <w:rPr>
          <w:rtl w:val="0"/>
        </w:rPr>
      </w:r>
    </w:p>
    <w:p w:rsidR="00000000" w:rsidDel="00000000" w:rsidP="00000000" w:rsidRDefault="00000000" w:rsidRPr="00000000" w14:paraId="0000005B">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C">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D">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E">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5F">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60">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61">
      <w:pPr>
        <w:spacing w:before="0" w:line="276" w:lineRule="auto"/>
        <w:jc w:val="center"/>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62">
      <w:pPr>
        <w:spacing w:before="0" w:line="276" w:lineRule="auto"/>
        <w:jc w:val="center"/>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Additional Information</w:t>
      </w:r>
    </w:p>
    <w:p w:rsidR="00000000" w:rsidDel="00000000" w:rsidP="00000000" w:rsidRDefault="00000000" w:rsidRPr="00000000" w14:paraId="00000063">
      <w:pPr>
        <w:spacing w:before="0" w:line="276" w:lineRule="auto"/>
        <w:jc w:val="center"/>
        <w:rPr>
          <w:rFonts w:ascii="Imprima" w:cs="Imprima" w:eastAsia="Imprima" w:hAnsi="Imprima"/>
          <w:color w:val="000000"/>
        </w:rPr>
      </w:pPr>
      <w:r w:rsidDel="00000000" w:rsidR="00000000" w:rsidRPr="00000000">
        <w:rPr>
          <w:rtl w:val="0"/>
        </w:rPr>
      </w:r>
    </w:p>
    <w:p w:rsidR="00000000" w:rsidDel="00000000" w:rsidP="00000000" w:rsidRDefault="00000000" w:rsidRPr="00000000" w14:paraId="00000064">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Tracksuits- children need these for activities taking place outside during cold weather. Tracksuits need to be plain black, dark green or navy without logos, patterns or images. </w:t>
      </w:r>
    </w:p>
    <w:p w:rsidR="00000000" w:rsidDel="00000000" w:rsidP="00000000" w:rsidRDefault="00000000" w:rsidRPr="00000000" w14:paraId="00000065">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6">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Watches may be worn at the discretion of parents, but the school cannot accept responsibility for damage or loss incurred. Alarms or bleepers are not permitted. </w:t>
      </w:r>
      <w:r w:rsidDel="00000000" w:rsidR="00000000" w:rsidRPr="00000000">
        <w:rPr>
          <w:rFonts w:ascii="Niramit" w:cs="Niramit" w:eastAsia="Niramit" w:hAnsi="Niramit"/>
          <w:b w:val="1"/>
          <w:color w:val="000000"/>
          <w:u w:val="single"/>
          <w:rtl w:val="0"/>
        </w:rPr>
        <w:t xml:space="preserve">NO SMART WATCHES</w:t>
      </w:r>
      <w:r w:rsidDel="00000000" w:rsidR="00000000" w:rsidRPr="00000000">
        <w:rPr>
          <w:rFonts w:ascii="Niramit" w:cs="Niramit" w:eastAsia="Niramit" w:hAnsi="Niramit"/>
          <w:color w:val="000000"/>
          <w:rtl w:val="0"/>
        </w:rPr>
        <w:t xml:space="preserve"> permitted.  </w:t>
      </w:r>
    </w:p>
    <w:p w:rsidR="00000000" w:rsidDel="00000000" w:rsidP="00000000" w:rsidRDefault="00000000" w:rsidRPr="00000000" w14:paraId="00000067">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8">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All items of clothing (including shoes, socks, and trainers) must be clearly labelled with your child’s name.</w:t>
      </w:r>
    </w:p>
    <w:p w:rsidR="00000000" w:rsidDel="00000000" w:rsidP="00000000" w:rsidRDefault="00000000" w:rsidRPr="00000000" w14:paraId="00000069">
      <w:pPr>
        <w:spacing w:before="0" w:line="276" w:lineRule="auto"/>
        <w:ind w:left="-900" w:right="-720" w:firstLine="0"/>
        <w:rPr>
          <w:rFonts w:ascii="Niramit" w:cs="Niramit" w:eastAsia="Niramit" w:hAnsi="Niramit"/>
          <w:color w:val="000000"/>
        </w:rPr>
      </w:pPr>
      <w:r w:rsidDel="00000000" w:rsidR="00000000" w:rsidRPr="00000000">
        <w:rPr>
          <w:rtl w:val="0"/>
        </w:rPr>
      </w:r>
    </w:p>
    <w:p w:rsidR="00000000" w:rsidDel="00000000" w:rsidP="00000000" w:rsidRDefault="00000000" w:rsidRPr="00000000" w14:paraId="0000006A">
      <w:pPr>
        <w:spacing w:before="0" w:line="276" w:lineRule="auto"/>
        <w:ind w:left="-900" w:right="-720" w:firstLine="0"/>
        <w:rPr>
          <w:rFonts w:ascii="Niramit" w:cs="Niramit" w:eastAsia="Niramit" w:hAnsi="Niramit"/>
          <w:color w:val="000000"/>
        </w:rPr>
      </w:pPr>
      <w:r w:rsidDel="00000000" w:rsidR="00000000" w:rsidRPr="00000000">
        <w:rPr>
          <w:rFonts w:ascii="Niramit" w:cs="Niramit" w:eastAsia="Niramit" w:hAnsi="Niramit"/>
          <w:color w:val="000000"/>
          <w:rtl w:val="0"/>
        </w:rPr>
        <w:t xml:space="preserve">The school is aware of the cost of uniform and acknowledges the guidance from the DFE to ensure uniform is affordable for all. Any parents needing support with sourcing uniform can make an appointment to meet with our PSA who will be able to help. </w:t>
      </w:r>
    </w:p>
    <w:p w:rsidR="00000000" w:rsidDel="00000000" w:rsidP="00000000" w:rsidRDefault="00000000" w:rsidRPr="00000000" w14:paraId="0000006B">
      <w:pPr>
        <w:spacing w:before="0" w:line="276" w:lineRule="auto"/>
        <w:ind w:left="-900" w:right="-720" w:firstLine="0"/>
        <w:rPr>
          <w:rFonts w:ascii="Niramit" w:cs="Niramit" w:eastAsia="Niramit" w:hAnsi="Niramit"/>
          <w:color w:val="000000"/>
        </w:rPr>
      </w:pPr>
      <w:hyperlink r:id="rId7">
        <w:r w:rsidDel="00000000" w:rsidR="00000000" w:rsidRPr="00000000">
          <w:rPr>
            <w:rFonts w:ascii="Niramit" w:cs="Niramit" w:eastAsia="Niramit" w:hAnsi="Niramit"/>
            <w:color w:val="1155cc"/>
            <w:u w:val="single"/>
            <w:rtl w:val="0"/>
          </w:rPr>
          <w:t xml:space="preserve">https://www.gov.uk/government/publications/cost-of-school-uniforms/cost-of-school-uniforms#the-importance-of-the-cost-of-school-uniform</w:t>
        </w:r>
      </w:hyperlink>
      <w:r w:rsidDel="00000000" w:rsidR="00000000" w:rsidRPr="00000000">
        <w:rPr>
          <w:rtl w:val="0"/>
        </w:rPr>
      </w:r>
    </w:p>
    <w:p w:rsidR="00000000" w:rsidDel="00000000" w:rsidP="00000000" w:rsidRDefault="00000000" w:rsidRPr="00000000" w14:paraId="0000006C">
      <w:pPr>
        <w:spacing w:before="0" w:line="276" w:lineRule="auto"/>
        <w:ind w:left="-900" w:right="-720" w:firstLine="0"/>
        <w:rPr>
          <w:rFonts w:ascii="Niramit" w:cs="Niramit" w:eastAsia="Niramit" w:hAnsi="Niramit"/>
          <w:color w:val="006600"/>
          <w:sz w:val="23"/>
          <w:szCs w:val="23"/>
        </w:rPr>
      </w:pPr>
      <w:r w:rsidDel="00000000" w:rsidR="00000000" w:rsidRPr="00000000">
        <w:rPr>
          <w:rFonts w:ascii="Niramit" w:cs="Niramit" w:eastAsia="Niramit" w:hAnsi="Niramit"/>
          <w:color w:val="000000"/>
          <w:rtl w:val="0"/>
        </w:rPr>
        <w:t xml:space="preserve">  </w:t>
      </w:r>
      <w:r w:rsidDel="00000000" w:rsidR="00000000" w:rsidRPr="00000000">
        <w:rPr>
          <w:rtl w:val="0"/>
        </w:rPr>
      </w:r>
    </w:p>
    <w:p w:rsidR="00000000" w:rsidDel="00000000" w:rsidP="00000000" w:rsidRDefault="00000000" w:rsidRPr="00000000" w14:paraId="0000006D">
      <w:pPr>
        <w:spacing w:before="0" w:line="276" w:lineRule="auto"/>
        <w:ind w:left="-900" w:firstLine="0"/>
        <w:rPr>
          <w:rFonts w:ascii="Niramit" w:cs="Niramit" w:eastAsia="Niramit" w:hAnsi="Niramit"/>
          <w:b w:val="1"/>
          <w:i w:val="1"/>
          <w:color w:val="000000"/>
        </w:rPr>
      </w:pPr>
      <w:r w:rsidDel="00000000" w:rsidR="00000000" w:rsidRPr="00000000">
        <w:rPr>
          <w:rFonts w:ascii="Niramit" w:cs="Niramit" w:eastAsia="Niramit" w:hAnsi="Niramit"/>
          <w:b w:val="1"/>
          <w:i w:val="1"/>
          <w:color w:val="000000"/>
          <w:sz w:val="23"/>
          <w:szCs w:val="23"/>
          <w:rtl w:val="0"/>
        </w:rPr>
        <w:t xml:space="preserve">Jewellery, Hair Ornaments, Make-up and Nail Varnish</w:t>
      </w:r>
      <w:r w:rsidDel="00000000" w:rsidR="00000000" w:rsidRPr="00000000">
        <w:rPr>
          <w:rtl w:val="0"/>
        </w:rPr>
      </w:r>
    </w:p>
    <w:p w:rsidR="00000000" w:rsidDel="00000000" w:rsidP="00000000" w:rsidRDefault="00000000" w:rsidRPr="00000000" w14:paraId="0000006E">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For many reasons, including safety, we do not allow children to wear jewellery. The exceptions to this rule are ear-ring studs in pierced ears. Children are required to remove any items during P.E. lessons to prevent them from causing injury.</w:t>
      </w:r>
    </w:p>
    <w:p w:rsidR="00000000" w:rsidDel="00000000" w:rsidP="00000000" w:rsidRDefault="00000000" w:rsidRPr="00000000" w14:paraId="0000006F">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Please note: School staff are not permitted to remove earrings.</w:t>
      </w:r>
    </w:p>
    <w:p w:rsidR="00000000" w:rsidDel="00000000" w:rsidP="00000000" w:rsidRDefault="00000000" w:rsidRPr="00000000" w14:paraId="00000070">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1">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Make up and nail varnish should not be worn to school.</w:t>
      </w:r>
    </w:p>
    <w:p w:rsidR="00000000" w:rsidDel="00000000" w:rsidP="00000000" w:rsidRDefault="00000000" w:rsidRPr="00000000" w14:paraId="00000072">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3">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rPr>
      </w:pPr>
      <w:r w:rsidDel="00000000" w:rsidR="00000000" w:rsidRPr="00000000">
        <w:rPr>
          <w:rFonts w:ascii="Niramit" w:cs="Niramit" w:eastAsia="Niramit" w:hAnsi="Niramit"/>
          <w:color w:val="0d0d0d"/>
          <w:rtl w:val="0"/>
        </w:rPr>
        <w:t xml:space="preserve">All long hair should be tied back and hair accessories </w:t>
      </w:r>
      <w:r w:rsidDel="00000000" w:rsidR="00000000" w:rsidRPr="00000000">
        <w:rPr>
          <w:rFonts w:ascii="Niramit" w:cs="Niramit" w:eastAsia="Niramit" w:hAnsi="Niramit"/>
          <w:color w:val="000000"/>
          <w:rtl w:val="0"/>
        </w:rPr>
        <w:t xml:space="preserve">should be plain and either green, brown or black to match our uniform. Hair bands should not have large flowers or other decorations attached.</w:t>
      </w:r>
    </w:p>
    <w:p w:rsidR="00000000" w:rsidDel="00000000" w:rsidP="00000000" w:rsidRDefault="00000000" w:rsidRPr="00000000" w14:paraId="00000074">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5">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6">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Extreme hairstyles are not appropriate for school. The use of styling products should be kept to a minimum and children should not have decorative patterns cut into their hair or have hair coloured or dyed.</w:t>
      </w:r>
    </w:p>
    <w:p w:rsidR="00000000" w:rsidDel="00000000" w:rsidP="00000000" w:rsidRDefault="00000000" w:rsidRPr="00000000" w14:paraId="00000077">
      <w:pPr>
        <w:pBdr>
          <w:top w:color="auto" w:space="0" w:sz="0" w:val="none"/>
          <w:left w:color="auto" w:space="0" w:sz="0" w:val="none"/>
          <w:bottom w:color="auto" w:space="0" w:sz="0" w:val="none"/>
          <w:right w:color="auto" w:space="0" w:sz="0" w:val="none"/>
          <w:between w:color="auto" w:space="0" w:sz="0" w:val="none"/>
        </w:pBdr>
        <w:spacing w:before="0" w:line="276" w:lineRule="auto"/>
        <w:ind w:left="-900" w:firstLine="0"/>
        <w:rPr>
          <w:rFonts w:ascii="Niramit" w:cs="Niramit" w:eastAsia="Niramit" w:hAnsi="Niramit"/>
          <w:color w:val="000000"/>
          <w:sz w:val="23"/>
          <w:szCs w:val="23"/>
        </w:rPr>
      </w:pPr>
      <w:r w:rsidDel="00000000" w:rsidR="00000000" w:rsidRPr="00000000">
        <w:rPr>
          <w:rtl w:val="0"/>
        </w:rPr>
      </w:r>
    </w:p>
    <w:p w:rsidR="00000000" w:rsidDel="00000000" w:rsidP="00000000" w:rsidRDefault="00000000" w:rsidRPr="00000000" w14:paraId="00000078">
      <w:pPr>
        <w:spacing w:before="0" w:line="276" w:lineRule="auto"/>
        <w:ind w:left="-900" w:right="-72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We are passionate in securing the highest standards for our school. By adhering to a clear uniform policy will promote pride and high expectations across the school. </w:t>
      </w:r>
    </w:p>
    <w:p w:rsidR="00000000" w:rsidDel="00000000" w:rsidP="00000000" w:rsidRDefault="00000000" w:rsidRPr="00000000" w14:paraId="00000079">
      <w:pPr>
        <w:spacing w:before="0" w:line="276" w:lineRule="auto"/>
        <w:ind w:left="-900" w:right="-720" w:firstLine="0"/>
        <w:rPr>
          <w:rFonts w:ascii="Niramit" w:cs="Niramit" w:eastAsia="Niramit" w:hAnsi="Niramit"/>
          <w:color w:val="000000"/>
          <w:sz w:val="23"/>
          <w:szCs w:val="23"/>
        </w:rPr>
      </w:pPr>
      <w:r w:rsidDel="00000000" w:rsidR="00000000" w:rsidRPr="00000000">
        <w:rPr>
          <w:rFonts w:ascii="Niramit" w:cs="Niramit" w:eastAsia="Niramit" w:hAnsi="Niramit"/>
          <w:color w:val="000000"/>
          <w:sz w:val="23"/>
          <w:szCs w:val="23"/>
          <w:rtl w:val="0"/>
        </w:rPr>
        <w:t xml:space="preserve">Parents who refuse to follow the uniform/hairstyle policy will be asked to meet and discuss the issue with the Headteacher and representatives from the Governing Body.</w:t>
      </w:r>
    </w:p>
    <w:p w:rsidR="00000000" w:rsidDel="00000000" w:rsidP="00000000" w:rsidRDefault="00000000" w:rsidRPr="00000000" w14:paraId="0000007A">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B">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C">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D">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7E">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tl w:val="0"/>
        </w:rPr>
        <w:t xml:space="preserve">Appendix 1</w:t>
      </w:r>
    </w:p>
    <w:p w:rsidR="00000000" w:rsidDel="00000000" w:rsidP="00000000" w:rsidRDefault="00000000" w:rsidRPr="00000000" w14:paraId="0000007F">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0">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930738" cy="862013"/>
            <wp:effectExtent b="0" l="0" r="0" t="0"/>
            <wp:docPr id="5"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930738" cy="862013"/>
                    </a:xfrm>
                    <a:prstGeom prst="rect"/>
                    <a:ln/>
                  </pic:spPr>
                </pic:pic>
              </a:graphicData>
            </a:graphic>
          </wp:inline>
        </w:drawing>
      </w:r>
      <w:r w:rsidDel="00000000" w:rsidR="00000000" w:rsidRPr="00000000">
        <w:rPr>
          <w:rtl w:val="0"/>
        </w:rPr>
      </w:r>
    </w:p>
    <w:p w:rsidR="00000000" w:rsidDel="00000000" w:rsidP="00000000" w:rsidRDefault="00000000" w:rsidRPr="00000000" w14:paraId="00000081">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688246" cy="1614488"/>
            <wp:effectExtent b="0" l="0" r="0" t="0"/>
            <wp:docPr id="8" name="image11.png"/>
            <a:graphic>
              <a:graphicData uri="http://schemas.openxmlformats.org/drawingml/2006/picture">
                <pic:pic>
                  <pic:nvPicPr>
                    <pic:cNvPr id="0" name="image11.png"/>
                    <pic:cNvPicPr preferRelativeResize="0"/>
                  </pic:nvPicPr>
                  <pic:blipFill>
                    <a:blip r:embed="rId9"/>
                    <a:srcRect b="4964" l="14539" r="13120" t="3546"/>
                    <a:stretch>
                      <a:fillRect/>
                    </a:stretch>
                  </pic:blipFill>
                  <pic:spPr>
                    <a:xfrm>
                      <a:off x="0" y="0"/>
                      <a:ext cx="1688246" cy="1614488"/>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1552643" cy="1052513"/>
            <wp:effectExtent b="0" l="0" r="0" t="0"/>
            <wp:docPr id="10"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1552643" cy="1052513"/>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2262640" cy="1700213"/>
            <wp:effectExtent b="0" l="0" r="0" t="0"/>
            <wp:docPr id="7" name="image10.png"/>
            <a:graphic>
              <a:graphicData uri="http://schemas.openxmlformats.org/drawingml/2006/picture">
                <pic:pic>
                  <pic:nvPicPr>
                    <pic:cNvPr id="0" name="image10.png"/>
                    <pic:cNvPicPr preferRelativeResize="0"/>
                  </pic:nvPicPr>
                  <pic:blipFill>
                    <a:blip r:embed="rId11"/>
                    <a:srcRect b="0" l="0" r="0" t="0"/>
                    <a:stretch>
                      <a:fillRect/>
                    </a:stretch>
                  </pic:blipFill>
                  <pic:spPr>
                    <a:xfrm>
                      <a:off x="0" y="0"/>
                      <a:ext cx="2262640" cy="170021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3">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above footwear are acceptable as they are a close mimic to normal shoes. They are entirely black with no colours. </w:t>
      </w:r>
    </w:p>
    <w:p w:rsidR="00000000" w:rsidDel="00000000" w:rsidP="00000000" w:rsidRDefault="00000000" w:rsidRPr="00000000" w14:paraId="00000084">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5">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132023" cy="814388"/>
            <wp:effectExtent b="0" l="0" r="0" t="0"/>
            <wp:docPr id="4" name="image1.png"/>
            <a:graphic>
              <a:graphicData uri="http://schemas.openxmlformats.org/drawingml/2006/picture">
                <pic:pic>
                  <pic:nvPicPr>
                    <pic:cNvPr id="0" name="image1.png"/>
                    <pic:cNvPicPr preferRelativeResize="0"/>
                  </pic:nvPicPr>
                  <pic:blipFill>
                    <a:blip r:embed="rId12"/>
                    <a:srcRect b="0" l="0" r="0" t="0"/>
                    <a:stretch>
                      <a:fillRect/>
                    </a:stretch>
                  </pic:blipFill>
                  <pic:spPr>
                    <a:xfrm>
                      <a:off x="0" y="0"/>
                      <a:ext cx="1132023" cy="814388"/>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7">
      <w:pPr>
        <w:spacing w:before="0" w:line="276" w:lineRule="auto"/>
        <w:rPr>
          <w:rFonts w:ascii="Palanquin" w:cs="Palanquin" w:eastAsia="Palanquin" w:hAnsi="Palanquin"/>
          <w:b w:val="1"/>
          <w:color w:val="000000"/>
          <w:u w:val="single"/>
        </w:rPr>
      </w:pPr>
      <w:r w:rsidDel="00000000" w:rsidR="00000000" w:rsidRPr="00000000">
        <w:rPr>
          <w:rFonts w:ascii="Palanquin" w:cs="Palanquin" w:eastAsia="Palanquin" w:hAnsi="Palanquin"/>
          <w:b w:val="1"/>
          <w:color w:val="000000"/>
          <w:u w:val="single"/>
        </w:rPr>
        <w:drawing>
          <wp:inline distB="114300" distT="114300" distL="114300" distR="114300">
            <wp:extent cx="1481138" cy="1481138"/>
            <wp:effectExtent b="0" l="0" r="0" t="0"/>
            <wp:docPr id="9"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1481138" cy="1481138"/>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1794890" cy="1319213"/>
            <wp:effectExtent b="0" l="0" r="0" t="0"/>
            <wp:docPr id="6" name="image9.png"/>
            <a:graphic>
              <a:graphicData uri="http://schemas.openxmlformats.org/drawingml/2006/picture">
                <pic:pic>
                  <pic:nvPicPr>
                    <pic:cNvPr id="0" name="image9.png"/>
                    <pic:cNvPicPr preferRelativeResize="0"/>
                  </pic:nvPicPr>
                  <pic:blipFill>
                    <a:blip r:embed="rId14"/>
                    <a:srcRect b="18953" l="2953" r="0" t="19855"/>
                    <a:stretch>
                      <a:fillRect/>
                    </a:stretch>
                  </pic:blipFill>
                  <pic:spPr>
                    <a:xfrm>
                      <a:off x="0" y="0"/>
                      <a:ext cx="1794890" cy="1319213"/>
                    </a:xfrm>
                    <a:prstGeom prst="rect"/>
                    <a:ln/>
                  </pic:spPr>
                </pic:pic>
              </a:graphicData>
            </a:graphic>
          </wp:inline>
        </w:drawing>
      </w:r>
      <w:r w:rsidDel="00000000" w:rsidR="00000000" w:rsidRPr="00000000">
        <w:rPr>
          <w:rFonts w:ascii="Palanquin" w:cs="Palanquin" w:eastAsia="Palanquin" w:hAnsi="Palanquin"/>
          <w:b w:val="1"/>
          <w:color w:val="000000"/>
          <w:u w:val="single"/>
        </w:rPr>
        <w:drawing>
          <wp:inline distB="114300" distT="114300" distL="114300" distR="114300">
            <wp:extent cx="2176463" cy="1233717"/>
            <wp:effectExtent b="0" l="0" r="0" t="0"/>
            <wp:docPr id="3" name="image4.png"/>
            <a:graphic>
              <a:graphicData uri="http://schemas.openxmlformats.org/drawingml/2006/picture">
                <pic:pic>
                  <pic:nvPicPr>
                    <pic:cNvPr id="0" name="image4.png"/>
                    <pic:cNvPicPr preferRelativeResize="0"/>
                  </pic:nvPicPr>
                  <pic:blipFill>
                    <a:blip r:embed="rId15"/>
                    <a:srcRect b="0" l="0" r="0" t="43459"/>
                    <a:stretch>
                      <a:fillRect/>
                    </a:stretch>
                  </pic:blipFill>
                  <pic:spPr>
                    <a:xfrm>
                      <a:off x="0" y="0"/>
                      <a:ext cx="2176463" cy="1233717"/>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9">
      <w:pPr>
        <w:spacing w:before="0" w:line="276" w:lineRule="auto"/>
        <w:rPr>
          <w:rFonts w:ascii="Palanquin" w:cs="Palanquin" w:eastAsia="Palanquin" w:hAnsi="Palanquin"/>
          <w:b w:val="1"/>
          <w:color w:val="000000"/>
          <w:u w:val="single"/>
        </w:rPr>
      </w:pPr>
      <w:r w:rsidDel="00000000" w:rsidR="00000000" w:rsidRPr="00000000">
        <w:rPr>
          <w:rtl w:val="0"/>
        </w:rPr>
      </w:r>
    </w:p>
    <w:p w:rsidR="00000000" w:rsidDel="00000000" w:rsidP="00000000" w:rsidRDefault="00000000" w:rsidRPr="00000000" w14:paraId="0000008A">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above footwear </w:t>
      </w:r>
      <w:r w:rsidDel="00000000" w:rsidR="00000000" w:rsidRPr="00000000">
        <w:rPr>
          <w:rFonts w:ascii="Palanquin" w:cs="Palanquin" w:eastAsia="Palanquin" w:hAnsi="Palanquin"/>
          <w:b w:val="1"/>
          <w:color w:val="000000"/>
          <w:u w:val="single"/>
          <w:rtl w:val="0"/>
        </w:rPr>
        <w:t xml:space="preserve">are NOT </w:t>
      </w:r>
      <w:r w:rsidDel="00000000" w:rsidR="00000000" w:rsidRPr="00000000">
        <w:rPr>
          <w:rFonts w:ascii="Palanquin" w:cs="Palanquin" w:eastAsia="Palanquin" w:hAnsi="Palanquin"/>
          <w:color w:val="000000"/>
          <w:rtl w:val="0"/>
        </w:rPr>
        <w:t xml:space="preserve">acceptable. </w:t>
      </w:r>
    </w:p>
    <w:p w:rsidR="00000000" w:rsidDel="00000000" w:rsidP="00000000" w:rsidRDefault="00000000" w:rsidRPr="00000000" w14:paraId="0000008B">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C">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first two trainers are obviously trainers and do not give the smart look that we expect at our school. </w:t>
      </w:r>
    </w:p>
    <w:p w:rsidR="00000000" w:rsidDel="00000000" w:rsidP="00000000" w:rsidRDefault="00000000" w:rsidRPr="00000000" w14:paraId="0000008D">
      <w:pPr>
        <w:spacing w:before="0" w:line="276" w:lineRule="auto"/>
        <w:rPr>
          <w:rFonts w:ascii="Palanquin" w:cs="Palanquin" w:eastAsia="Palanquin" w:hAnsi="Palanquin"/>
          <w:color w:val="000000"/>
        </w:rPr>
      </w:pPr>
      <w:r w:rsidDel="00000000" w:rsidR="00000000" w:rsidRPr="00000000">
        <w:rPr>
          <w:rtl w:val="0"/>
        </w:rPr>
      </w:r>
    </w:p>
    <w:p w:rsidR="00000000" w:rsidDel="00000000" w:rsidP="00000000" w:rsidRDefault="00000000" w:rsidRPr="00000000" w14:paraId="0000008E">
      <w:pPr>
        <w:spacing w:before="0" w:line="276" w:lineRule="auto"/>
        <w:rPr>
          <w:rFonts w:ascii="Palanquin" w:cs="Palanquin" w:eastAsia="Palanquin" w:hAnsi="Palanquin"/>
          <w:color w:val="000000"/>
        </w:rPr>
      </w:pPr>
      <w:r w:rsidDel="00000000" w:rsidR="00000000" w:rsidRPr="00000000">
        <w:rPr>
          <w:rFonts w:ascii="Palanquin" w:cs="Palanquin" w:eastAsia="Palanquin" w:hAnsi="Palanquin"/>
          <w:color w:val="000000"/>
          <w:rtl w:val="0"/>
        </w:rPr>
        <w:t xml:space="preserve">The last image, whereas they look similar to those that are acceptable, have a white base and are not ALL black. </w:t>
      </w:r>
    </w:p>
    <w:p w:rsidR="00000000" w:rsidDel="00000000" w:rsidP="00000000" w:rsidRDefault="00000000" w:rsidRPr="00000000" w14:paraId="0000008F">
      <w:pPr>
        <w:spacing w:before="0" w:line="276" w:lineRule="auto"/>
        <w:rPr>
          <w:rFonts w:ascii="Palanquin" w:cs="Palanquin" w:eastAsia="Palanquin" w:hAnsi="Palanquin"/>
          <w:color w:val="000000"/>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Imprima">
    <w:embedRegular w:fontKey="{00000000-0000-0000-0000-000000000000}" r:id="rId1" w:subsetted="0"/>
  </w:font>
  <w:font w:name="Proxima Nova">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Roboto">
    <w:embedRegular w:fontKey="{00000000-0000-0000-0000-000000000000}" r:id="rId6" w:subsetted="0"/>
    <w:embedBold w:fontKey="{00000000-0000-0000-0000-000000000000}" r:id="rId7" w:subsetted="0"/>
    <w:embedItalic w:fontKey="{00000000-0000-0000-0000-000000000000}" r:id="rId8" w:subsetted="0"/>
    <w:embedBoldItalic w:fontKey="{00000000-0000-0000-0000-000000000000}" r:id="rId9" w:subsetted="0"/>
  </w:font>
  <w:font w:name="Puritan">
    <w:embedRegular w:fontKey="{00000000-0000-0000-0000-000000000000}" r:id="rId10" w:subsetted="0"/>
    <w:embedBold w:fontKey="{00000000-0000-0000-0000-000000000000}" r:id="rId11" w:subsetted="0"/>
    <w:embedItalic w:fontKey="{00000000-0000-0000-0000-000000000000}" r:id="rId12" w:subsetted="0"/>
    <w:embedBoldItalic w:fontKey="{00000000-0000-0000-0000-000000000000}" r:id="rId13" w:subsetted="0"/>
  </w:font>
  <w:font w:name="Tahoma">
    <w:embedRegular w:fontKey="{00000000-0000-0000-0000-000000000000}" r:id="rId14" w:subsetted="0"/>
    <w:embedBold w:fontKey="{00000000-0000-0000-0000-000000000000}" r:id="rId15" w:subsetted="0"/>
  </w:font>
  <w:font w:name="Niramit">
    <w:embedRegular w:fontKey="{00000000-0000-0000-0000-000000000000}" r:id="rId16" w:subsetted="0"/>
    <w:embedBold w:fontKey="{00000000-0000-0000-0000-000000000000}" r:id="rId17" w:subsetted="0"/>
    <w:embedItalic w:fontKey="{00000000-0000-0000-0000-000000000000}" r:id="rId18" w:subsetted="0"/>
    <w:embedBoldItalic w:fontKey="{00000000-0000-0000-0000-000000000000}" r:id="rId19" w:subsetted="0"/>
  </w:font>
  <w:font w:name="Palanquin">
    <w:embedRegular w:fontKey="{00000000-0000-0000-0000-000000000000}" r:id="rId20" w:subsetted="0"/>
    <w:embedBold w:fontKey="{00000000-0000-0000-0000-000000000000}" r:id="rId2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ageBreakBefore w:val="0"/>
      <w:pBdr>
        <w:top w:space="0" w:sz="0" w:val="nil"/>
        <w:left w:space="0" w:sz="0" w:val="nil"/>
        <w:bottom w:space="0" w:sz="0" w:val="nil"/>
        <w:right w:space="0" w:sz="0" w:val="nil"/>
        <w:between w:space="0" w:sz="0" w:val="nil"/>
      </w:pBdr>
      <w:shd w:fill="auto" w:val="clear"/>
      <w:spacing w:before="400" w:lineRule="auto"/>
      <w:rPr/>
    </w:pPr>
    <w:r w:rsidDel="00000000" w:rsidR="00000000" w:rsidRPr="00000000">
      <w:rPr>
        <w:rtl w:val="0"/>
      </w:rPr>
    </w:r>
  </w:p>
  <w:p w:rsidR="00000000" w:rsidDel="00000000" w:rsidP="00000000" w:rsidRDefault="00000000" w:rsidRPr="00000000" w14:paraId="00000091">
    <w:pPr>
      <w:pageBreakBefore w:val="0"/>
      <w:pBdr>
        <w:top w:space="0" w:sz="0" w:val="nil"/>
        <w:left w:space="0" w:sz="0" w:val="nil"/>
        <w:bottom w:space="0" w:sz="0" w:val="nil"/>
        <w:right w:space="0" w:sz="0" w:val="nil"/>
        <w:between w:space="0" w:sz="0" w:val="nil"/>
      </w:pBdr>
      <w:shd w:fill="auto" w:val="clear"/>
      <w:spacing w:before="0" w:lineRule="auto"/>
      <w:rPr/>
    </w:pPr>
    <w:r w:rsidDel="00000000" w:rsidR="00000000" w:rsidRPr="00000000">
      <w:rPr/>
      <w:drawing>
        <wp:inline distB="114300" distT="114300" distL="114300" distR="114300">
          <wp:extent cx="5943600" cy="38100"/>
          <wp:effectExtent b="0" l="0" r="0" t="0"/>
          <wp:docPr descr="horizontal line" id="11" name="image12.png"/>
          <a:graphic>
            <a:graphicData uri="http://schemas.openxmlformats.org/drawingml/2006/picture">
              <pic:pic>
                <pic:nvPicPr>
                  <pic:cNvPr descr="horizontal line" id="0" name="image12.png"/>
                  <pic:cNvPicPr preferRelativeResize="0"/>
                </pic:nvPicPr>
                <pic:blipFill>
                  <a:blip r:embed="rId1"/>
                  <a:srcRect b="0" l="0" r="0" t="0"/>
                  <a:stretch>
                    <a:fillRect/>
                  </a:stretch>
                </pic:blipFill>
                <pic:spPr>
                  <a:xfrm>
                    <a:off x="0" y="0"/>
                    <a:ext cx="5943600" cy="38100"/>
                  </a:xfrm>
                  <a:prstGeom prst="rect"/>
                  <a:ln/>
                </pic:spPr>
              </pic:pic>
            </a:graphicData>
          </a:graphic>
        </wp:inline>
      </w:drawing>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ageBreakBefore w:val="0"/>
      <w:rPr/>
    </w:pPr>
    <w:r w:rsidDel="00000000" w:rsidR="00000000" w:rsidRPr="00000000">
      <w:rPr>
        <w:b w:val="1"/>
        <w:color w:val="00ab44"/>
        <w:sz w:val="28"/>
        <w:szCs w:val="28"/>
        <w:rtl w:val="0"/>
      </w:rPr>
      <w:tab/>
      <w:tab/>
      <w:tab/>
      <w:tab/>
      <w:tab/>
      <w:tab/>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5457825</wp:posOffset>
          </wp:positionH>
          <wp:positionV relativeFrom="paragraph">
            <wp:posOffset>114300</wp:posOffset>
          </wp:positionV>
          <wp:extent cx="1081088" cy="588592"/>
          <wp:effectExtent b="0" l="0" r="0" t="0"/>
          <wp:wrapNone/>
          <wp:docPr id="1"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1081088" cy="588592"/>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roxima Nova" w:cs="Proxima Nova" w:eastAsia="Proxima Nova" w:hAnsi="Proxima Nova"/>
        <w:color w:val="353744"/>
        <w:sz w:val="22"/>
        <w:szCs w:val="22"/>
        <w:lang w:val="en_GB"/>
      </w:rPr>
    </w:rPrDefault>
    <w:pPrDefault>
      <w:pPr>
        <w:spacing w:before="200" w:line="312"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rFonts w:ascii="Proxima Nova" w:cs="Proxima Nova" w:eastAsia="Proxima Nova" w:hAnsi="Proxima Nova"/>
      <w:b w:val="1"/>
      <w:color w:val="353744"/>
      <w:sz w:val="28"/>
      <w:szCs w:val="28"/>
    </w:rPr>
  </w:style>
  <w:style w:type="paragraph" w:styleId="Heading2">
    <w:name w:val="heading 2"/>
    <w:basedOn w:val="Normal"/>
    <w:next w:val="Normal"/>
    <w:pPr>
      <w:pageBreakBefore w:val="0"/>
      <w:spacing w:before="320" w:line="240" w:lineRule="auto"/>
    </w:pPr>
    <w:rPr>
      <w:b w:val="1"/>
      <w:color w:val="00ab44"/>
      <w:sz w:val="28"/>
      <w:szCs w:val="28"/>
    </w:rPr>
  </w:style>
  <w:style w:type="paragraph" w:styleId="Heading3">
    <w:name w:val="heading 3"/>
    <w:basedOn w:val="Normal"/>
    <w:next w:val="Normal"/>
    <w:pPr>
      <w:pageBreakBefore w:val="0"/>
      <w:spacing w:line="240" w:lineRule="auto"/>
    </w:pPr>
    <w:rPr>
      <w:sz w:val="26"/>
      <w:szCs w:val="26"/>
    </w:rPr>
  </w:style>
  <w:style w:type="paragraph" w:styleId="Heading4">
    <w:name w:val="heading 4"/>
    <w:basedOn w:val="Normal"/>
    <w:next w:val="Normal"/>
    <w:pPr>
      <w:keepNext w:val="1"/>
      <w:keepLines w:val="1"/>
      <w:pageBreakBefore w:val="0"/>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before="320" w:line="240" w:lineRule="auto"/>
    </w:pPr>
    <w:rPr>
      <w:color w:val="353744"/>
      <w:sz w:val="72"/>
      <w:szCs w:val="72"/>
    </w:rPr>
  </w:style>
  <w:style w:type="paragraph" w:styleId="Subtitle">
    <w:name w:val="Subtitle"/>
    <w:basedOn w:val="Normal"/>
    <w:next w:val="Normal"/>
    <w:pPr>
      <w:pageBreakBefore w:val="0"/>
      <w:spacing w:before="0" w:line="240" w:lineRule="auto"/>
    </w:pPr>
    <w:rPr>
      <w:color w:val="666666"/>
      <w:sz w:val="26"/>
      <w:szCs w:val="2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0.png"/><Relationship Id="rId10" Type="http://schemas.openxmlformats.org/officeDocument/2006/relationships/image" Target="media/image7.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15" Type="http://schemas.openxmlformats.org/officeDocument/2006/relationships/image" Target="media/image4.png"/><Relationship Id="rId14" Type="http://schemas.openxmlformats.org/officeDocument/2006/relationships/image" Target="media/image9.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3.png"/><Relationship Id="rId18" Type="http://schemas.openxmlformats.org/officeDocument/2006/relationships/footer" Target="footer2.xml"/><Relationship Id="rId7" Type="http://schemas.openxmlformats.org/officeDocument/2006/relationships/hyperlink" Target="https://www.gov.uk/government/publications/cost-of-school-uniforms/cost-of-school-uniforms#the-importance-of-the-cost-of-school-uniform" TargetMode="External"/><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20" Type="http://schemas.openxmlformats.org/officeDocument/2006/relationships/font" Target="fonts/Palanquin-regular.ttf"/><Relationship Id="rId11" Type="http://schemas.openxmlformats.org/officeDocument/2006/relationships/font" Target="fonts/Puritan-bold.ttf"/><Relationship Id="rId10" Type="http://schemas.openxmlformats.org/officeDocument/2006/relationships/font" Target="fonts/Puritan-regular.ttf"/><Relationship Id="rId21" Type="http://schemas.openxmlformats.org/officeDocument/2006/relationships/font" Target="fonts/Palanquin-bold.ttf"/><Relationship Id="rId13" Type="http://schemas.openxmlformats.org/officeDocument/2006/relationships/font" Target="fonts/Puritan-boldItalic.ttf"/><Relationship Id="rId12" Type="http://schemas.openxmlformats.org/officeDocument/2006/relationships/font" Target="fonts/Puritan-italic.ttf"/><Relationship Id="rId1" Type="http://schemas.openxmlformats.org/officeDocument/2006/relationships/font" Target="fonts/Imprima-regular.ttf"/><Relationship Id="rId2" Type="http://schemas.openxmlformats.org/officeDocument/2006/relationships/font" Target="fonts/ProximaNova-regular.ttf"/><Relationship Id="rId3" Type="http://schemas.openxmlformats.org/officeDocument/2006/relationships/font" Target="fonts/ProximaNova-bold.ttf"/><Relationship Id="rId4" Type="http://schemas.openxmlformats.org/officeDocument/2006/relationships/font" Target="fonts/ProximaNova-italic.ttf"/><Relationship Id="rId9" Type="http://schemas.openxmlformats.org/officeDocument/2006/relationships/font" Target="fonts/Roboto-boldItalic.ttf"/><Relationship Id="rId15" Type="http://schemas.openxmlformats.org/officeDocument/2006/relationships/font" Target="fonts/Tahoma-bold.ttf"/><Relationship Id="rId14" Type="http://schemas.openxmlformats.org/officeDocument/2006/relationships/font" Target="fonts/Tahoma-regular.ttf"/><Relationship Id="rId17" Type="http://schemas.openxmlformats.org/officeDocument/2006/relationships/font" Target="fonts/Niramit-bold.ttf"/><Relationship Id="rId16" Type="http://schemas.openxmlformats.org/officeDocument/2006/relationships/font" Target="fonts/Niramit-regular.ttf"/><Relationship Id="rId5" Type="http://schemas.openxmlformats.org/officeDocument/2006/relationships/font" Target="fonts/ProximaNova-boldItalic.ttf"/><Relationship Id="rId19" Type="http://schemas.openxmlformats.org/officeDocument/2006/relationships/font" Target="fonts/Niramit-boldItalic.ttf"/><Relationship Id="rId6" Type="http://schemas.openxmlformats.org/officeDocument/2006/relationships/font" Target="fonts/Roboto-regular.ttf"/><Relationship Id="rId18" Type="http://schemas.openxmlformats.org/officeDocument/2006/relationships/font" Target="fonts/Niramit-italic.ttf"/><Relationship Id="rId7" Type="http://schemas.openxmlformats.org/officeDocument/2006/relationships/font" Target="fonts/Roboto-bold.ttf"/><Relationship Id="rId8" Type="http://schemas.openxmlformats.org/officeDocument/2006/relationships/font" Target="fonts/Roboto-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