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73" w:rsidRDefault="00FF3A8B" w:rsidP="007C2E73">
      <w:pPr>
        <w:pStyle w:val="Title"/>
        <w:jc w:val="center"/>
      </w:pPr>
      <w:r>
        <w:rPr>
          <w:noProof/>
          <w:lang w:eastAsia="en-GB"/>
        </w:rPr>
        <w:drawing>
          <wp:anchor distT="0" distB="0" distL="114300" distR="114300" simplePos="0" relativeHeight="251694080" behindDoc="0" locked="0" layoutInCell="1" allowOverlap="1" wp14:anchorId="2DF7B050" wp14:editId="1233BD3D">
            <wp:simplePos x="0" y="0"/>
            <wp:positionH relativeFrom="column">
              <wp:posOffset>1891030</wp:posOffset>
            </wp:positionH>
            <wp:positionV relativeFrom="paragraph">
              <wp:posOffset>-306070</wp:posOffset>
            </wp:positionV>
            <wp:extent cx="1666875" cy="915670"/>
            <wp:effectExtent l="0" t="0" r="952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156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noProof/>
          <w:color w:val="0070C0"/>
          <w:lang w:eastAsia="en-GB"/>
        </w:rPr>
        <w:drawing>
          <wp:anchor distT="0" distB="0" distL="114300" distR="114300" simplePos="0" relativeHeight="251707392" behindDoc="1" locked="0" layoutInCell="1" allowOverlap="1" wp14:anchorId="4C1BB8EE" wp14:editId="5E9261EB">
            <wp:simplePos x="0" y="0"/>
            <wp:positionH relativeFrom="column">
              <wp:posOffset>3981450</wp:posOffset>
            </wp:positionH>
            <wp:positionV relativeFrom="paragraph">
              <wp:posOffset>-104775</wp:posOffset>
            </wp:positionV>
            <wp:extent cx="2209800" cy="857250"/>
            <wp:effectExtent l="0" t="0" r="0" b="0"/>
            <wp:wrapTight wrapText="bothSides">
              <wp:wrapPolygon edited="0">
                <wp:start x="0" y="0"/>
                <wp:lineTo x="0" y="21120"/>
                <wp:lineTo x="21414" y="21120"/>
                <wp:lineTo x="214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572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lang w:eastAsia="en-GB"/>
        </w:rPr>
        <w:drawing>
          <wp:anchor distT="0" distB="0" distL="114300" distR="114300" simplePos="0" relativeHeight="251706368" behindDoc="1" locked="0" layoutInCell="1" allowOverlap="1" wp14:anchorId="30C35DF2" wp14:editId="51F7E421">
            <wp:simplePos x="0" y="0"/>
            <wp:positionH relativeFrom="column">
              <wp:posOffset>371475</wp:posOffset>
            </wp:positionH>
            <wp:positionV relativeFrom="paragraph">
              <wp:posOffset>-104775</wp:posOffset>
            </wp:positionV>
            <wp:extent cx="628650" cy="600075"/>
            <wp:effectExtent l="0" t="0" r="0" b="9525"/>
            <wp:wrapTight wrapText="bothSides">
              <wp:wrapPolygon edited="0">
                <wp:start x="0" y="0"/>
                <wp:lineTo x="0" y="21257"/>
                <wp:lineTo x="20945" y="21257"/>
                <wp:lineTo x="209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pic:spPr>
                </pic:pic>
              </a:graphicData>
            </a:graphic>
            <wp14:sizeRelH relativeFrom="page">
              <wp14:pctWidth>0</wp14:pctWidth>
            </wp14:sizeRelH>
            <wp14:sizeRelV relativeFrom="page">
              <wp14:pctHeight>0</wp14:pctHeight>
            </wp14:sizeRelV>
          </wp:anchor>
        </w:drawing>
      </w:r>
    </w:p>
    <w:p w:rsidR="007C2E73" w:rsidRDefault="007C2E73" w:rsidP="007C2E73">
      <w:pPr>
        <w:pStyle w:val="Title"/>
        <w:jc w:val="center"/>
        <w:rPr>
          <w:b/>
          <w:color w:val="0070C0"/>
        </w:rPr>
      </w:pPr>
    </w:p>
    <w:p w:rsidR="007C2E73" w:rsidRPr="00FD75A5" w:rsidRDefault="007C2E73" w:rsidP="007C2E73">
      <w:pPr>
        <w:pStyle w:val="Title"/>
        <w:jc w:val="center"/>
        <w:rPr>
          <w:b/>
          <w:color w:val="0070C0"/>
        </w:rPr>
      </w:pPr>
      <w:r>
        <w:rPr>
          <w:b/>
          <w:color w:val="0070C0"/>
        </w:rPr>
        <w:t>The Cathedral School</w:t>
      </w:r>
      <w:r w:rsidRPr="00FD75A5">
        <w:rPr>
          <w:b/>
          <w:color w:val="0070C0"/>
        </w:rPr>
        <w:t xml:space="preserve"> </w:t>
      </w:r>
    </w:p>
    <w:p w:rsidR="007C2E73" w:rsidRPr="00FD75A5" w:rsidRDefault="007C2E73" w:rsidP="007C2E73">
      <w:pPr>
        <w:pStyle w:val="Title"/>
        <w:jc w:val="center"/>
        <w:rPr>
          <w:b/>
          <w:color w:val="0070C0"/>
        </w:rPr>
      </w:pPr>
      <w:r w:rsidRPr="00FD75A5">
        <w:rPr>
          <w:b/>
          <w:color w:val="0070C0"/>
        </w:rPr>
        <w:t>SEND Information Report</w:t>
      </w:r>
    </w:p>
    <w:p w:rsidR="00F104F7" w:rsidRDefault="00782FA5">
      <w:r w:rsidRPr="00D23519">
        <w:rPr>
          <w:b/>
        </w:rPr>
        <w:t xml:space="preserve">All </w:t>
      </w:r>
      <w:r>
        <w:t xml:space="preserve">children and young people are entitled to an education that enables them to make progress so that they: </w:t>
      </w:r>
    </w:p>
    <w:p w:rsidR="00782FA5" w:rsidRDefault="00782FA5" w:rsidP="00782FA5">
      <w:pPr>
        <w:pStyle w:val="ListParagraph"/>
        <w:numPr>
          <w:ilvl w:val="0"/>
          <w:numId w:val="1"/>
        </w:numPr>
      </w:pPr>
      <w:r>
        <w:t>achieve their best</w:t>
      </w:r>
    </w:p>
    <w:p w:rsidR="00782FA5" w:rsidRDefault="00782FA5" w:rsidP="00782FA5">
      <w:pPr>
        <w:pStyle w:val="ListParagraph"/>
        <w:numPr>
          <w:ilvl w:val="0"/>
          <w:numId w:val="1"/>
        </w:numPr>
      </w:pPr>
      <w:r>
        <w:t>become confident individuals living fulfilling lives, and</w:t>
      </w:r>
    </w:p>
    <w:p w:rsidR="00782FA5" w:rsidRDefault="00782FA5" w:rsidP="00782FA5">
      <w:pPr>
        <w:pStyle w:val="ListParagraph"/>
        <w:numPr>
          <w:ilvl w:val="0"/>
          <w:numId w:val="1"/>
        </w:numPr>
      </w:pPr>
      <w:proofErr w:type="gramStart"/>
      <w:r>
        <w:t>make</w:t>
      </w:r>
      <w:proofErr w:type="gramEnd"/>
      <w:r>
        <w:t xml:space="preserve"> a successful transition into adulthood, whether into employment, further or higher education or training </w:t>
      </w:r>
      <w:r w:rsidRPr="007C2E73">
        <w:rPr>
          <w:b/>
        </w:rPr>
        <w:t>(p</w:t>
      </w:r>
      <w:r w:rsidR="00B75F71" w:rsidRPr="007C2E73">
        <w:rPr>
          <w:b/>
        </w:rPr>
        <w:t>.</w:t>
      </w:r>
      <w:r w:rsidRPr="007C2E73">
        <w:rPr>
          <w:b/>
        </w:rPr>
        <w:t>81 Code of Practice, 2014)</w:t>
      </w:r>
      <w:r w:rsidR="00B75F71" w:rsidRPr="007C2E73">
        <w:rPr>
          <w:b/>
        </w:rPr>
        <w:t>.</w:t>
      </w:r>
    </w:p>
    <w:p w:rsidR="00782FA5" w:rsidRDefault="00782FA5" w:rsidP="00782FA5">
      <w:pPr>
        <w:ind w:left="360"/>
        <w:jc w:val="both"/>
        <w:rPr>
          <w:sz w:val="28"/>
          <w:szCs w:val="28"/>
          <w:u w:val="single"/>
        </w:rPr>
      </w:pPr>
      <w:r w:rsidRPr="00515E18">
        <w:rPr>
          <w:sz w:val="28"/>
          <w:szCs w:val="28"/>
          <w:u w:val="single"/>
        </w:rPr>
        <w:t>Equality and Inclusion for children with Special Educational Needs and/or disabilities</w:t>
      </w:r>
      <w:r w:rsidR="00D23519" w:rsidRPr="00515E18">
        <w:rPr>
          <w:sz w:val="28"/>
          <w:szCs w:val="28"/>
          <w:u w:val="single"/>
        </w:rPr>
        <w:t xml:space="preserve"> (SEND)</w:t>
      </w:r>
      <w:r w:rsidRPr="00515E18">
        <w:rPr>
          <w:sz w:val="28"/>
          <w:szCs w:val="28"/>
          <w:u w:val="single"/>
        </w:rPr>
        <w:t xml:space="preserve"> </w:t>
      </w:r>
    </w:p>
    <w:p w:rsidR="00782FA5" w:rsidRPr="006C1E61" w:rsidRDefault="00515E18" w:rsidP="00782FA5">
      <w:pPr>
        <w:ind w:left="360"/>
        <w:jc w:val="both"/>
        <w:rPr>
          <w:b/>
          <w:color w:val="0070C0"/>
          <w:sz w:val="24"/>
          <w:szCs w:val="24"/>
          <w:u w:val="single"/>
        </w:rPr>
      </w:pPr>
      <w:r w:rsidRPr="006C1E61">
        <w:rPr>
          <w:b/>
          <w:color w:val="0070C0"/>
          <w:sz w:val="24"/>
          <w:szCs w:val="24"/>
          <w:u w:val="single"/>
        </w:rPr>
        <w:t>What is</w:t>
      </w:r>
      <w:r w:rsidR="00D23519" w:rsidRPr="006C1E61">
        <w:rPr>
          <w:b/>
          <w:color w:val="0070C0"/>
          <w:sz w:val="24"/>
          <w:szCs w:val="24"/>
          <w:u w:val="single"/>
        </w:rPr>
        <w:t xml:space="preserve"> SEND?</w:t>
      </w:r>
    </w:p>
    <w:p w:rsidR="00782FA5" w:rsidRDefault="00782FA5" w:rsidP="00782FA5">
      <w:pPr>
        <w:ind w:left="360"/>
        <w:jc w:val="both"/>
      </w:pPr>
      <w:r>
        <w:t>‘A pupil has SEND where their learning difficulty or disability call for special educational provision</w:t>
      </w:r>
      <w:r w:rsidR="00B75F71">
        <w:t xml:space="preserve">, that is provision different from or additional to that normally available to pupils of the same age’ </w:t>
      </w:r>
      <w:r w:rsidR="00B75F71" w:rsidRPr="00515E18">
        <w:rPr>
          <w:b/>
        </w:rPr>
        <w:t>(SEN Code of Practice p.83).</w:t>
      </w:r>
    </w:p>
    <w:p w:rsidR="00B75F71" w:rsidRDefault="00B75F71" w:rsidP="00782FA5">
      <w:pPr>
        <w:ind w:left="360"/>
        <w:jc w:val="both"/>
      </w:pPr>
      <w:r>
        <w:t>We are an inclusive Catholic school and aim to support all children and meet their individual needs within our allocated school budget.</w:t>
      </w:r>
    </w:p>
    <w:p w:rsidR="00515E18" w:rsidRPr="00D16445" w:rsidRDefault="00B75F71" w:rsidP="00515E18">
      <w:pPr>
        <w:ind w:left="360"/>
        <w:jc w:val="both"/>
        <w:rPr>
          <w:b/>
        </w:rPr>
      </w:pPr>
      <w:r>
        <w:t>The Code of Practice identifies 4 broad areas of need</w:t>
      </w:r>
      <w:proofErr w:type="gramStart"/>
      <w:r w:rsidR="001F3DBA">
        <w:t>:</w:t>
      </w:r>
      <w:r w:rsidR="00AC7ADF">
        <w:t xml:space="preserve"> </w:t>
      </w:r>
      <w:r w:rsidR="00515E18">
        <w:t>:</w:t>
      </w:r>
      <w:proofErr w:type="gramEnd"/>
      <w:r w:rsidR="00515E18">
        <w:t xml:space="preserve"> </w:t>
      </w:r>
      <w:r w:rsidR="00515E18" w:rsidRPr="00D16445">
        <w:rPr>
          <w:b/>
        </w:rPr>
        <w:t>(</w:t>
      </w:r>
      <w:r w:rsidR="00515E18">
        <w:rPr>
          <w:b/>
        </w:rPr>
        <w:t>SEN Code of Practice, p. 86/87</w:t>
      </w:r>
      <w:r w:rsidR="00515E18" w:rsidRPr="00D16445">
        <w:rPr>
          <w:b/>
        </w:rPr>
        <w:t>)</w:t>
      </w:r>
    </w:p>
    <w:p w:rsidR="00B75F71" w:rsidRDefault="00B75F71" w:rsidP="00B75F71">
      <w:pPr>
        <w:pStyle w:val="ListParagraph"/>
        <w:numPr>
          <w:ilvl w:val="0"/>
          <w:numId w:val="2"/>
        </w:numPr>
        <w:jc w:val="both"/>
      </w:pPr>
      <w:r>
        <w:t>Communication and interaction</w:t>
      </w:r>
    </w:p>
    <w:p w:rsidR="00B75F71" w:rsidRDefault="00B75F71" w:rsidP="00B75F71">
      <w:pPr>
        <w:pStyle w:val="ListParagraph"/>
        <w:numPr>
          <w:ilvl w:val="0"/>
          <w:numId w:val="2"/>
        </w:numPr>
        <w:jc w:val="both"/>
      </w:pPr>
      <w:r>
        <w:t>Cognition and learning</w:t>
      </w:r>
    </w:p>
    <w:p w:rsidR="00B75F71" w:rsidRDefault="00B75F71" w:rsidP="00B75F71">
      <w:pPr>
        <w:pStyle w:val="ListParagraph"/>
        <w:numPr>
          <w:ilvl w:val="0"/>
          <w:numId w:val="2"/>
        </w:numPr>
        <w:jc w:val="both"/>
      </w:pPr>
      <w:r>
        <w:t>Social, emotional and mental health difficulties</w:t>
      </w:r>
    </w:p>
    <w:p w:rsidR="00B75F71" w:rsidRDefault="00B75F71" w:rsidP="00B75F71">
      <w:pPr>
        <w:pStyle w:val="ListParagraph"/>
        <w:numPr>
          <w:ilvl w:val="0"/>
          <w:numId w:val="2"/>
        </w:numPr>
        <w:jc w:val="both"/>
      </w:pPr>
      <w:r>
        <w:t>Sensory and/or physical needs</w:t>
      </w:r>
    </w:p>
    <w:p w:rsidR="00226EAA" w:rsidRDefault="00226EAA" w:rsidP="00226EAA">
      <w:pPr>
        <w:pStyle w:val="ListParagraph"/>
        <w:jc w:val="both"/>
      </w:pPr>
    </w:p>
    <w:p w:rsidR="001F3DBA" w:rsidRPr="00E53656" w:rsidRDefault="00515E18" w:rsidP="00515E18">
      <w:pPr>
        <w:rPr>
          <w:b/>
          <w:color w:val="0070C0"/>
          <w:sz w:val="28"/>
          <w:szCs w:val="28"/>
          <w:u w:val="single"/>
        </w:rPr>
      </w:pPr>
      <w:r w:rsidRPr="00E53656">
        <w:rPr>
          <w:b/>
          <w:color w:val="0070C0"/>
          <w:sz w:val="28"/>
          <w:szCs w:val="28"/>
          <w:u w:val="single"/>
        </w:rPr>
        <w:t>How does our school know if children need extra help?</w:t>
      </w:r>
    </w:p>
    <w:p w:rsidR="00226EAA" w:rsidRDefault="00105CE3" w:rsidP="00226EAA">
      <w:pPr>
        <w:pStyle w:val="ListParagraph"/>
        <w:numPr>
          <w:ilvl w:val="0"/>
          <w:numId w:val="3"/>
        </w:numPr>
        <w:jc w:val="both"/>
      </w:pPr>
      <w:r>
        <w:t>We know when pupils need additional support if:</w:t>
      </w:r>
    </w:p>
    <w:p w:rsidR="00105CE3" w:rsidRDefault="00105CE3" w:rsidP="00226EAA">
      <w:pPr>
        <w:pStyle w:val="ListParagraph"/>
        <w:numPr>
          <w:ilvl w:val="0"/>
          <w:numId w:val="3"/>
        </w:numPr>
        <w:jc w:val="both"/>
      </w:pPr>
      <w:r>
        <w:t>Concerns are raised by Parents/Carers</w:t>
      </w:r>
    </w:p>
    <w:p w:rsidR="00105CE3" w:rsidRDefault="001E4403" w:rsidP="00105CE3">
      <w:pPr>
        <w:pStyle w:val="ListParagraph"/>
        <w:numPr>
          <w:ilvl w:val="0"/>
          <w:numId w:val="1"/>
        </w:numPr>
        <w:jc w:val="both"/>
      </w:pPr>
      <w:r>
        <w:t>Concerns are raised by t</w:t>
      </w:r>
      <w:r w:rsidR="00105CE3">
        <w:t>eachers and school staff</w:t>
      </w:r>
    </w:p>
    <w:p w:rsidR="00105CE3" w:rsidRDefault="001E4403" w:rsidP="00105CE3">
      <w:pPr>
        <w:pStyle w:val="ListParagraph"/>
        <w:numPr>
          <w:ilvl w:val="0"/>
          <w:numId w:val="1"/>
        </w:numPr>
        <w:jc w:val="both"/>
      </w:pPr>
      <w:r>
        <w:t>Concerns are raised by o</w:t>
      </w:r>
      <w:r w:rsidR="00105CE3">
        <w:t>utside agencies</w:t>
      </w:r>
    </w:p>
    <w:p w:rsidR="00105CE3" w:rsidRDefault="00105CE3" w:rsidP="00105CE3">
      <w:pPr>
        <w:pStyle w:val="ListParagraph"/>
        <w:numPr>
          <w:ilvl w:val="0"/>
          <w:numId w:val="1"/>
        </w:numPr>
        <w:jc w:val="both"/>
      </w:pPr>
      <w:r>
        <w:t>There is a lack of progress over two terms (e.g. from September to Easter)</w:t>
      </w:r>
    </w:p>
    <w:p w:rsidR="00226EAA" w:rsidRDefault="00226EAA" w:rsidP="00226EAA">
      <w:pPr>
        <w:pStyle w:val="ListParagraph"/>
        <w:numPr>
          <w:ilvl w:val="0"/>
          <w:numId w:val="1"/>
        </w:numPr>
        <w:jc w:val="both"/>
      </w:pPr>
      <w:r>
        <w:t>A pupil asks for help</w:t>
      </w:r>
    </w:p>
    <w:p w:rsidR="00105CE3" w:rsidRDefault="00105CE3" w:rsidP="00105CE3">
      <w:pPr>
        <w:pStyle w:val="ListParagraph"/>
        <w:numPr>
          <w:ilvl w:val="0"/>
          <w:numId w:val="1"/>
        </w:numPr>
        <w:jc w:val="both"/>
      </w:pPr>
      <w:r>
        <w:t>There is a change in the pupil</w:t>
      </w:r>
      <w:r w:rsidR="00797BE7">
        <w:t>’</w:t>
      </w:r>
      <w:r>
        <w:t>s behaviour</w:t>
      </w:r>
    </w:p>
    <w:p w:rsidR="00226EAA" w:rsidRDefault="00226EAA" w:rsidP="00226EAA">
      <w:pPr>
        <w:pStyle w:val="ListParagraph"/>
        <w:jc w:val="both"/>
      </w:pPr>
    </w:p>
    <w:p w:rsidR="004F5EB3" w:rsidRDefault="004F5EB3" w:rsidP="00105CE3">
      <w:pPr>
        <w:jc w:val="both"/>
      </w:pPr>
    </w:p>
    <w:p w:rsidR="00105CE3" w:rsidRPr="006C1E61" w:rsidRDefault="00105CE3" w:rsidP="00105CE3">
      <w:pPr>
        <w:jc w:val="both"/>
        <w:rPr>
          <w:b/>
          <w:color w:val="0070C0"/>
          <w:sz w:val="24"/>
          <w:szCs w:val="24"/>
          <w:u w:val="single"/>
        </w:rPr>
      </w:pPr>
      <w:r w:rsidRPr="006C1E61">
        <w:rPr>
          <w:b/>
          <w:color w:val="0070C0"/>
          <w:sz w:val="24"/>
          <w:szCs w:val="24"/>
          <w:u w:val="single"/>
        </w:rPr>
        <w:t>What should I do if I think my child may have SEND?</w:t>
      </w:r>
    </w:p>
    <w:p w:rsidR="00FF3A8B" w:rsidRPr="00AA533A" w:rsidRDefault="00105CE3" w:rsidP="00FF3A8B">
      <w:pPr>
        <w:pStyle w:val="ListParagraph"/>
        <w:numPr>
          <w:ilvl w:val="0"/>
          <w:numId w:val="1"/>
        </w:numPr>
        <w:jc w:val="both"/>
        <w:rPr>
          <w:color w:val="0070C0"/>
          <w:sz w:val="24"/>
          <w:szCs w:val="24"/>
        </w:rPr>
      </w:pPr>
      <w:r w:rsidRPr="00105CE3">
        <w:t>If you have concerns</w:t>
      </w:r>
      <w:r>
        <w:t xml:space="preserve"> please contact your ch</w:t>
      </w:r>
      <w:r w:rsidR="00035EC7">
        <w:t xml:space="preserve">ild’s Teacher, the SENCo Mrs </w:t>
      </w:r>
      <w:r w:rsidR="00DB508D">
        <w:t>Cooper-Smith</w:t>
      </w:r>
      <w:r w:rsidR="00035EC7">
        <w:t>,</w:t>
      </w:r>
      <w:r w:rsidR="002514C1">
        <w:t xml:space="preserve"> </w:t>
      </w:r>
      <w:r w:rsidR="00035EC7">
        <w:t>Head of Learning Mrs Kennedy or the Parent Support Adviser Mrs Cook</w:t>
      </w:r>
      <w:r w:rsidR="00AA533A">
        <w:t>.</w:t>
      </w:r>
    </w:p>
    <w:p w:rsidR="00AA533A" w:rsidRPr="00FF3A8B" w:rsidRDefault="00AA533A" w:rsidP="00AA533A">
      <w:pPr>
        <w:pStyle w:val="ListParagraph"/>
        <w:jc w:val="both"/>
        <w:rPr>
          <w:color w:val="0070C0"/>
          <w:sz w:val="24"/>
          <w:szCs w:val="24"/>
        </w:rPr>
      </w:pPr>
    </w:p>
    <w:p w:rsidR="00AA533A" w:rsidRDefault="003C7B16" w:rsidP="00FF3A8B">
      <w:pPr>
        <w:pStyle w:val="ListParagraph"/>
        <w:jc w:val="both"/>
        <w:rPr>
          <w:color w:val="0070C0"/>
          <w:sz w:val="24"/>
          <w:szCs w:val="24"/>
        </w:rPr>
      </w:pPr>
      <w:hyperlink r:id="rId9" w:history="1">
        <w:r w:rsidR="00AA533A" w:rsidRPr="00F13857">
          <w:rPr>
            <w:rStyle w:val="Hyperlink"/>
            <w:sz w:val="24"/>
            <w:szCs w:val="24"/>
          </w:rPr>
          <w:t>https://cathedral-school.eschools.co.uk/website/meet-the-staff-and-governors/23623</w:t>
        </w:r>
      </w:hyperlink>
      <w:r w:rsidR="00AA533A">
        <w:rPr>
          <w:color w:val="0070C0"/>
          <w:sz w:val="24"/>
          <w:szCs w:val="24"/>
        </w:rPr>
        <w:t xml:space="preserve">  </w:t>
      </w:r>
    </w:p>
    <w:p w:rsidR="00AA533A" w:rsidRDefault="00AA533A" w:rsidP="00FF3A8B">
      <w:pPr>
        <w:pStyle w:val="ListParagraph"/>
        <w:jc w:val="both"/>
        <w:rPr>
          <w:color w:val="0070C0"/>
          <w:sz w:val="24"/>
          <w:szCs w:val="24"/>
        </w:rPr>
      </w:pPr>
    </w:p>
    <w:p w:rsidR="00CB235B" w:rsidRPr="00AA533A" w:rsidRDefault="00AA533A" w:rsidP="00AA533A">
      <w:pPr>
        <w:pStyle w:val="ListParagraph"/>
        <w:ind w:left="2880" w:firstLine="720"/>
        <w:jc w:val="both"/>
        <w:rPr>
          <w:color w:val="0070C0"/>
          <w:sz w:val="24"/>
          <w:szCs w:val="24"/>
        </w:rPr>
      </w:pPr>
      <w:r>
        <w:rPr>
          <w:noProof/>
          <w:lang w:eastAsia="en-GB"/>
        </w:rPr>
        <w:drawing>
          <wp:inline distT="0" distB="0" distL="0" distR="0" wp14:anchorId="5E5CCA48" wp14:editId="28C9276A">
            <wp:extent cx="1409700" cy="1057275"/>
            <wp:effectExtent l="4762" t="0" r="4763" b="476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5400000">
                      <a:off x="0" y="0"/>
                      <a:ext cx="1409700" cy="1057275"/>
                    </a:xfrm>
                    <a:prstGeom prst="rect">
                      <a:avLst/>
                    </a:prstGeom>
                  </pic:spPr>
                </pic:pic>
              </a:graphicData>
            </a:graphic>
          </wp:inline>
        </w:drawing>
      </w:r>
    </w:p>
    <w:p w:rsidR="00CB235B" w:rsidRPr="00460AE8" w:rsidRDefault="00886810" w:rsidP="00886810">
      <w:pPr>
        <w:jc w:val="center"/>
        <w:rPr>
          <w:b/>
          <w:sz w:val="24"/>
          <w:szCs w:val="24"/>
          <w:u w:val="single"/>
        </w:rPr>
      </w:pPr>
      <w:r w:rsidRPr="00460AE8">
        <w:rPr>
          <w:b/>
          <w:sz w:val="24"/>
          <w:szCs w:val="24"/>
          <w:u w:val="single"/>
        </w:rPr>
        <w:t xml:space="preserve">Mrs </w:t>
      </w:r>
      <w:r w:rsidR="00AA533A">
        <w:rPr>
          <w:b/>
          <w:sz w:val="24"/>
          <w:szCs w:val="24"/>
          <w:u w:val="single"/>
        </w:rPr>
        <w:t>Cooper-Smith</w:t>
      </w:r>
      <w:r w:rsidRPr="00460AE8">
        <w:rPr>
          <w:b/>
          <w:sz w:val="24"/>
          <w:szCs w:val="24"/>
          <w:u w:val="single"/>
        </w:rPr>
        <w:t xml:space="preserve"> SENCo</w:t>
      </w:r>
    </w:p>
    <w:p w:rsidR="00CB235B" w:rsidRDefault="00CB235B" w:rsidP="003A4CAE">
      <w:pPr>
        <w:jc w:val="both"/>
        <w:rPr>
          <w:b/>
          <w:color w:val="0070C0"/>
          <w:sz w:val="24"/>
          <w:szCs w:val="24"/>
          <w:u w:val="single"/>
        </w:rPr>
      </w:pPr>
    </w:p>
    <w:p w:rsidR="002514C1" w:rsidRPr="006C1E61" w:rsidRDefault="002514C1" w:rsidP="003A4CAE">
      <w:pPr>
        <w:jc w:val="both"/>
        <w:rPr>
          <w:b/>
          <w:color w:val="0070C0"/>
          <w:sz w:val="24"/>
          <w:szCs w:val="24"/>
          <w:u w:val="single"/>
        </w:rPr>
      </w:pPr>
      <w:r w:rsidRPr="006C1E61">
        <w:rPr>
          <w:b/>
          <w:color w:val="0070C0"/>
          <w:sz w:val="24"/>
          <w:szCs w:val="24"/>
          <w:u w:val="single"/>
        </w:rPr>
        <w:t xml:space="preserve">Who is responsible for children </w:t>
      </w:r>
      <w:r w:rsidR="000C25A5" w:rsidRPr="006C1E61">
        <w:rPr>
          <w:b/>
          <w:color w:val="0070C0"/>
          <w:sz w:val="24"/>
          <w:szCs w:val="24"/>
          <w:u w:val="single"/>
        </w:rPr>
        <w:t xml:space="preserve">with </w:t>
      </w:r>
      <w:r w:rsidRPr="006C1E61">
        <w:rPr>
          <w:b/>
          <w:color w:val="0070C0"/>
          <w:sz w:val="24"/>
          <w:szCs w:val="24"/>
          <w:u w:val="single"/>
        </w:rPr>
        <w:t>SEND?</w:t>
      </w:r>
    </w:p>
    <w:p w:rsidR="002514C1" w:rsidRDefault="002514C1" w:rsidP="003A4CAE">
      <w:pPr>
        <w:jc w:val="both"/>
      </w:pPr>
      <w:r>
        <w:t xml:space="preserve">Class Teachers are responsible for the day to day teaching of children with SEND in their class.  The Head Teacher has overall responsibility </w:t>
      </w:r>
      <w:r w:rsidR="0041619C">
        <w:t>for the learning, care and safety of all pupils in our school.</w:t>
      </w:r>
    </w:p>
    <w:p w:rsidR="002514C1" w:rsidRDefault="00035EC7" w:rsidP="003A4CAE">
      <w:pPr>
        <w:jc w:val="both"/>
      </w:pPr>
      <w:r>
        <w:t xml:space="preserve">Mrs </w:t>
      </w:r>
      <w:r w:rsidR="00AA533A">
        <w:t>Cooper-Smith</w:t>
      </w:r>
      <w:r>
        <w:t xml:space="preserve"> </w:t>
      </w:r>
      <w:r w:rsidR="002514C1">
        <w:t>is our Special Educational Needs Co-ordinator (SENCo).  She organises support for children with SEND across the school.</w:t>
      </w:r>
    </w:p>
    <w:p w:rsidR="0041619C" w:rsidRDefault="0041619C" w:rsidP="003A4CAE">
      <w:pPr>
        <w:jc w:val="both"/>
      </w:pPr>
      <w:r>
        <w:t>All of the staff in our schoo</w:t>
      </w:r>
      <w:r w:rsidR="00035EC7">
        <w:t xml:space="preserve">l </w:t>
      </w:r>
      <w:proofErr w:type="gramStart"/>
      <w:r w:rsidR="00035EC7">
        <w:t>work</w:t>
      </w:r>
      <w:proofErr w:type="gramEnd"/>
      <w:r w:rsidR="00035EC7">
        <w:t xml:space="preserve"> in partnership with Mrs </w:t>
      </w:r>
      <w:r w:rsidR="00AA533A">
        <w:t>Cooper-Smith</w:t>
      </w:r>
      <w:r>
        <w:t xml:space="preserve"> </w:t>
      </w:r>
      <w:r w:rsidR="0004336B">
        <w:t>t</w:t>
      </w:r>
      <w:r>
        <w:t>o meet the needs of our children with SEND.</w:t>
      </w:r>
    </w:p>
    <w:p w:rsidR="00E53656" w:rsidRDefault="00FE353F" w:rsidP="003A4CAE">
      <w:pPr>
        <w:jc w:val="both"/>
      </w:pPr>
      <w:r>
        <w:t xml:space="preserve">To contact any of our staff </w:t>
      </w:r>
      <w:r w:rsidR="009A0E78">
        <w:t xml:space="preserve">who could support you please click here </w:t>
      </w:r>
      <w:hyperlink r:id="rId11" w:history="1">
        <w:r w:rsidR="00AA533A" w:rsidRPr="00F13857">
          <w:rPr>
            <w:rStyle w:val="Hyperlink"/>
          </w:rPr>
          <w:t>https://cathedral-school.eschools.co.uk/website/meet-the-staff-and-governors/23623</w:t>
        </w:r>
      </w:hyperlink>
      <w:r w:rsidR="00AA533A">
        <w:t xml:space="preserve"> </w:t>
      </w:r>
    </w:p>
    <w:p w:rsidR="00272410" w:rsidRPr="006C1E61" w:rsidRDefault="00272410" w:rsidP="003A4CAE">
      <w:pPr>
        <w:jc w:val="both"/>
        <w:rPr>
          <w:b/>
          <w:color w:val="0070C0"/>
          <w:sz w:val="24"/>
          <w:szCs w:val="24"/>
          <w:u w:val="single"/>
        </w:rPr>
      </w:pPr>
      <w:r w:rsidRPr="006C1E61">
        <w:rPr>
          <w:b/>
          <w:color w:val="0070C0"/>
          <w:sz w:val="24"/>
          <w:szCs w:val="24"/>
          <w:u w:val="single"/>
        </w:rPr>
        <w:t xml:space="preserve">What training or specialist expertise </w:t>
      </w:r>
      <w:proofErr w:type="gramStart"/>
      <w:r w:rsidRPr="006C1E61">
        <w:rPr>
          <w:b/>
          <w:color w:val="0070C0"/>
          <w:sz w:val="24"/>
          <w:szCs w:val="24"/>
          <w:u w:val="single"/>
        </w:rPr>
        <w:t>do our staff</w:t>
      </w:r>
      <w:proofErr w:type="gramEnd"/>
      <w:r w:rsidRPr="006C1E61">
        <w:rPr>
          <w:b/>
          <w:color w:val="0070C0"/>
          <w:sz w:val="24"/>
          <w:szCs w:val="24"/>
          <w:u w:val="single"/>
        </w:rPr>
        <w:t xml:space="preserve"> have around supporting children with SEND?</w:t>
      </w:r>
    </w:p>
    <w:p w:rsidR="00272410" w:rsidRDefault="00272410" w:rsidP="003A4CAE">
      <w:pPr>
        <w:jc w:val="both"/>
      </w:pPr>
      <w:r>
        <w:t xml:space="preserve">All of our staff </w:t>
      </w:r>
      <w:proofErr w:type="gramStart"/>
      <w:r>
        <w:t>have</w:t>
      </w:r>
      <w:proofErr w:type="gramEnd"/>
      <w:r>
        <w:t xml:space="preserve"> had a range of training around supporting children with SEND.  Where a need is ident</w:t>
      </w:r>
      <w:r w:rsidR="00FF3A8B">
        <w:t xml:space="preserve">ified we will </w:t>
      </w:r>
      <w:r>
        <w:t>seek specialist advice and support.</w:t>
      </w:r>
    </w:p>
    <w:p w:rsidR="00886810" w:rsidRDefault="00886810">
      <w:pPr>
        <w:rPr>
          <w:b/>
          <w:color w:val="0070C0"/>
          <w:sz w:val="24"/>
          <w:szCs w:val="24"/>
          <w:u w:val="single"/>
        </w:rPr>
      </w:pPr>
      <w:r>
        <w:rPr>
          <w:b/>
          <w:color w:val="0070C0"/>
          <w:sz w:val="24"/>
          <w:szCs w:val="24"/>
          <w:u w:val="single"/>
        </w:rPr>
        <w:br w:type="page"/>
      </w:r>
    </w:p>
    <w:p w:rsidR="0004336B" w:rsidRPr="006C1E61" w:rsidRDefault="0004336B" w:rsidP="00886810">
      <w:pPr>
        <w:rPr>
          <w:b/>
          <w:color w:val="0070C0"/>
          <w:sz w:val="24"/>
          <w:szCs w:val="24"/>
          <w:u w:val="single"/>
        </w:rPr>
      </w:pPr>
      <w:r w:rsidRPr="006C1E61">
        <w:rPr>
          <w:b/>
          <w:color w:val="0070C0"/>
          <w:sz w:val="24"/>
          <w:szCs w:val="24"/>
          <w:u w:val="single"/>
        </w:rPr>
        <w:lastRenderedPageBreak/>
        <w:t>How will you be supported to share your views?</w:t>
      </w:r>
    </w:p>
    <w:p w:rsidR="0004336B" w:rsidRDefault="0004336B" w:rsidP="003A4CAE">
      <w:pPr>
        <w:jc w:val="both"/>
      </w:pPr>
      <w:r>
        <w:t xml:space="preserve">All parents/carers are </w:t>
      </w:r>
      <w:r w:rsidR="003B2EF6">
        <w:t>encouraged to contribute to their</w:t>
      </w:r>
      <w:r>
        <w:t xml:space="preserve"> child’s education.</w:t>
      </w:r>
    </w:p>
    <w:p w:rsidR="003B2EF6" w:rsidRDefault="003B2EF6" w:rsidP="003A4CAE">
      <w:pPr>
        <w:jc w:val="both"/>
      </w:pPr>
      <w:r>
        <w:t>You are welcome to do this through:</w:t>
      </w:r>
    </w:p>
    <w:p w:rsidR="003B2EF6" w:rsidRDefault="003B2EF6" w:rsidP="003B2EF6">
      <w:pPr>
        <w:pStyle w:val="ListParagraph"/>
        <w:numPr>
          <w:ilvl w:val="0"/>
          <w:numId w:val="1"/>
        </w:numPr>
        <w:jc w:val="both"/>
      </w:pPr>
      <w:r>
        <w:t>Discussions with the class Teacher</w:t>
      </w:r>
    </w:p>
    <w:p w:rsidR="003B2EF6" w:rsidRDefault="003B2EF6" w:rsidP="003B2EF6">
      <w:pPr>
        <w:pStyle w:val="ListParagraph"/>
        <w:numPr>
          <w:ilvl w:val="0"/>
          <w:numId w:val="1"/>
        </w:numPr>
        <w:jc w:val="both"/>
      </w:pPr>
      <w:r>
        <w:t>During Parents’ Evenings</w:t>
      </w:r>
    </w:p>
    <w:p w:rsidR="003B2EF6" w:rsidRDefault="003B2EF6" w:rsidP="003B2EF6">
      <w:pPr>
        <w:pStyle w:val="ListParagraph"/>
        <w:numPr>
          <w:ilvl w:val="0"/>
          <w:numId w:val="1"/>
        </w:numPr>
        <w:jc w:val="both"/>
      </w:pPr>
      <w:r>
        <w:t>Durin</w:t>
      </w:r>
      <w:r w:rsidR="00035EC7">
        <w:t xml:space="preserve">g planned discussions with Mrs </w:t>
      </w:r>
      <w:r w:rsidR="00AA533A">
        <w:t>Cooper-Smith</w:t>
      </w:r>
      <w:r w:rsidR="00035EC7">
        <w:t>, our SENCo, Mrs Kennedy, our Head of Learning or Mrs Cook, our Parent Support Adviser.</w:t>
      </w:r>
    </w:p>
    <w:p w:rsidR="00226EAA" w:rsidRDefault="00506473" w:rsidP="003A4CAE">
      <w:pPr>
        <w:pStyle w:val="ListParagraph"/>
        <w:numPr>
          <w:ilvl w:val="0"/>
          <w:numId w:val="1"/>
        </w:numPr>
        <w:jc w:val="both"/>
      </w:pPr>
      <w:r>
        <w:t>Shared written information, for example, if your child has a home-school communication book.</w:t>
      </w:r>
    </w:p>
    <w:p w:rsidR="004F5EB3" w:rsidRDefault="004F5EB3" w:rsidP="004F5EB3">
      <w:pPr>
        <w:pStyle w:val="ListParagraph"/>
      </w:pPr>
    </w:p>
    <w:p w:rsidR="0004336B" w:rsidRPr="00226EAA" w:rsidRDefault="005B429E" w:rsidP="004F5EB3">
      <w:r w:rsidRPr="004F5EB3">
        <w:rPr>
          <w:b/>
          <w:color w:val="0070C0"/>
          <w:sz w:val="28"/>
          <w:szCs w:val="28"/>
          <w:u w:val="single"/>
        </w:rPr>
        <w:t xml:space="preserve">Who </w:t>
      </w:r>
      <w:r w:rsidR="00B715FA" w:rsidRPr="004F5EB3">
        <w:rPr>
          <w:b/>
          <w:color w:val="0070C0"/>
          <w:sz w:val="28"/>
          <w:szCs w:val="28"/>
          <w:u w:val="single"/>
        </w:rPr>
        <w:t>can I contact for further information</w:t>
      </w:r>
      <w:r w:rsidRPr="004F5EB3">
        <w:rPr>
          <w:b/>
          <w:color w:val="0070C0"/>
          <w:sz w:val="28"/>
          <w:szCs w:val="28"/>
          <w:u w:val="single"/>
        </w:rPr>
        <w:t>?</w:t>
      </w:r>
    </w:p>
    <w:p w:rsidR="00035EC7" w:rsidRDefault="00B715FA" w:rsidP="003A4CAE">
      <w:pPr>
        <w:jc w:val="both"/>
      </w:pPr>
      <w:r>
        <w:t xml:space="preserve">If you wish to discuss your child’s educational needs </w:t>
      </w:r>
      <w:r w:rsidR="006C666A">
        <w:t xml:space="preserve">further </w:t>
      </w:r>
      <w:r>
        <w:t>or are unhappy about something regarding the support your child i</w:t>
      </w:r>
      <w:r w:rsidR="00CB235B">
        <w:t xml:space="preserve">s receiving please contact </w:t>
      </w:r>
      <w:r w:rsidR="00035EC7" w:rsidRPr="008F0BD6">
        <w:t>Mr Paul Cotter</w:t>
      </w:r>
      <w:r w:rsidR="00035EC7">
        <w:t xml:space="preserve"> (Executive Head Teach</w:t>
      </w:r>
      <w:r w:rsidR="006C666A">
        <w:t xml:space="preserve">er) or Mrs Marcia </w:t>
      </w:r>
      <w:proofErr w:type="spellStart"/>
      <w:r w:rsidR="006C666A">
        <w:t>Wolsencroft</w:t>
      </w:r>
      <w:proofErr w:type="spellEnd"/>
      <w:r w:rsidR="006C666A">
        <w:t xml:space="preserve"> (</w:t>
      </w:r>
      <w:r w:rsidR="00CB235B">
        <w:t>Chair of Governors).</w:t>
      </w:r>
    </w:p>
    <w:p w:rsidR="003C7B16" w:rsidRDefault="003C7B16" w:rsidP="003A4CAE">
      <w:pPr>
        <w:jc w:val="both"/>
      </w:pPr>
    </w:p>
    <w:p w:rsidR="003C7B16" w:rsidRPr="003C7B16" w:rsidRDefault="003C7B16" w:rsidP="003A4CAE">
      <w:pPr>
        <w:jc w:val="both"/>
        <w:rPr>
          <w:b/>
          <w:color w:val="FF0000"/>
        </w:rPr>
      </w:pPr>
      <w:r w:rsidRPr="003C7B16">
        <w:t xml:space="preserve">For further </w:t>
      </w:r>
      <w:r w:rsidRPr="003C7B16">
        <w:rPr>
          <w:rFonts w:cs="Arial"/>
          <w:color w:val="000000"/>
          <w:shd w:val="clear" w:color="auto" w:fill="FFFFFF"/>
        </w:rPr>
        <w:t>Information, Advice and Support for SEND (PIAS) provides information, advice and support relating to Special Educational Needs and Disabilities (SEND) for parents, carers, children and young people within the Plymouth Local Authority area.</w:t>
      </w:r>
      <w:r w:rsidRPr="003C7B16">
        <w:rPr>
          <w:rFonts w:cs="Arial"/>
          <w:color w:val="000000"/>
          <w:shd w:val="clear" w:color="auto" w:fill="FFFFFF"/>
        </w:rPr>
        <w:t xml:space="preserve"> Visit </w:t>
      </w:r>
      <w:hyperlink r:id="rId12" w:history="1">
        <w:r w:rsidRPr="003C7B16">
          <w:rPr>
            <w:rStyle w:val="Hyperlink"/>
            <w:rFonts w:cs="Arial"/>
            <w:shd w:val="clear" w:color="auto" w:fill="FFFFFF"/>
          </w:rPr>
          <w:t>https://www.plymouthias.org.uk/</w:t>
        </w:r>
      </w:hyperlink>
      <w:r w:rsidRPr="003C7B16">
        <w:rPr>
          <w:rFonts w:cs="Arial"/>
          <w:color w:val="000000"/>
          <w:shd w:val="clear" w:color="auto" w:fill="FFFFFF"/>
        </w:rPr>
        <w:t xml:space="preserve"> </w:t>
      </w:r>
    </w:p>
    <w:p w:rsidR="004F5EB3" w:rsidRDefault="004F5EB3" w:rsidP="003A4CAE">
      <w:pPr>
        <w:jc w:val="both"/>
        <w:rPr>
          <w:b/>
          <w:color w:val="FF0000"/>
        </w:rPr>
      </w:pPr>
    </w:p>
    <w:p w:rsidR="004F0D71" w:rsidRPr="00E53656" w:rsidRDefault="00D730C8" w:rsidP="003A4CAE">
      <w:pPr>
        <w:jc w:val="both"/>
        <w:rPr>
          <w:b/>
          <w:color w:val="0070C0"/>
          <w:sz w:val="28"/>
          <w:szCs w:val="28"/>
        </w:rPr>
      </w:pPr>
      <w:r w:rsidRPr="00E53656">
        <w:rPr>
          <w:b/>
          <w:color w:val="0070C0"/>
          <w:sz w:val="28"/>
          <w:szCs w:val="28"/>
          <w:u w:val="single"/>
        </w:rPr>
        <w:t>What specialist</w:t>
      </w:r>
      <w:r w:rsidR="004F0D71" w:rsidRPr="00E53656">
        <w:rPr>
          <w:b/>
          <w:color w:val="0070C0"/>
          <w:sz w:val="28"/>
          <w:szCs w:val="28"/>
          <w:u w:val="single"/>
        </w:rPr>
        <w:t xml:space="preserve"> services a</w:t>
      </w:r>
      <w:r w:rsidR="0004336B" w:rsidRPr="00E53656">
        <w:rPr>
          <w:b/>
          <w:color w:val="0070C0"/>
          <w:sz w:val="28"/>
          <w:szCs w:val="28"/>
          <w:u w:val="single"/>
        </w:rPr>
        <w:t>nd expertise can be</w:t>
      </w:r>
      <w:r w:rsidR="004F0D71" w:rsidRPr="00E53656">
        <w:rPr>
          <w:b/>
          <w:color w:val="0070C0"/>
          <w:sz w:val="28"/>
          <w:szCs w:val="28"/>
          <w:u w:val="single"/>
        </w:rPr>
        <w:t xml:space="preserve"> accessed by our school?</w:t>
      </w:r>
    </w:p>
    <w:p w:rsidR="004F0D71" w:rsidRDefault="004F0D71" w:rsidP="003A4CAE">
      <w:pPr>
        <w:jc w:val="both"/>
      </w:pPr>
      <w:r>
        <w:t>At times it may be necessary to consult with outside agencies to receive their more specialised expertise.  The agencies used by our school include;</w:t>
      </w:r>
    </w:p>
    <w:p w:rsidR="004F0D71" w:rsidRPr="004F5EB3" w:rsidRDefault="004F0D71" w:rsidP="004F0D71">
      <w:pPr>
        <w:pStyle w:val="ListParagraph"/>
        <w:numPr>
          <w:ilvl w:val="0"/>
          <w:numId w:val="1"/>
        </w:numPr>
        <w:jc w:val="both"/>
      </w:pPr>
      <w:r w:rsidRPr="004F5EB3">
        <w:t>The Communication and Interaction Team</w:t>
      </w:r>
    </w:p>
    <w:p w:rsidR="004F0D71" w:rsidRPr="004F5EB3" w:rsidRDefault="004F0D71" w:rsidP="004F0D71">
      <w:pPr>
        <w:pStyle w:val="ListParagraph"/>
        <w:numPr>
          <w:ilvl w:val="0"/>
          <w:numId w:val="1"/>
        </w:numPr>
        <w:jc w:val="both"/>
      </w:pPr>
      <w:r w:rsidRPr="004F5EB3">
        <w:t>Speech and Language Team</w:t>
      </w:r>
    </w:p>
    <w:p w:rsidR="004F0D71" w:rsidRPr="004F5EB3" w:rsidRDefault="00DD324F" w:rsidP="004F0D71">
      <w:pPr>
        <w:pStyle w:val="ListParagraph"/>
        <w:numPr>
          <w:ilvl w:val="0"/>
          <w:numId w:val="1"/>
        </w:numPr>
        <w:jc w:val="both"/>
      </w:pPr>
      <w:r w:rsidRPr="004F5EB3">
        <w:t>Educational Psychologist</w:t>
      </w:r>
    </w:p>
    <w:p w:rsidR="00DD324F" w:rsidRPr="004F5EB3" w:rsidRDefault="00325C79" w:rsidP="004F0D71">
      <w:pPr>
        <w:pStyle w:val="ListParagraph"/>
        <w:numPr>
          <w:ilvl w:val="0"/>
          <w:numId w:val="1"/>
        </w:numPr>
        <w:jc w:val="both"/>
      </w:pPr>
      <w:r w:rsidRPr="004F5EB3">
        <w:t>School n</w:t>
      </w:r>
      <w:r w:rsidR="00DD324F" w:rsidRPr="004F5EB3">
        <w:t>urse</w:t>
      </w:r>
    </w:p>
    <w:p w:rsidR="00DD324F" w:rsidRPr="004F5EB3" w:rsidRDefault="00DD324F" w:rsidP="004F0D71">
      <w:pPr>
        <w:pStyle w:val="ListParagraph"/>
        <w:numPr>
          <w:ilvl w:val="0"/>
          <w:numId w:val="1"/>
        </w:numPr>
        <w:jc w:val="both"/>
      </w:pPr>
      <w:r w:rsidRPr="004F5EB3">
        <w:t>Occupational Therapist</w:t>
      </w:r>
    </w:p>
    <w:p w:rsidR="00DD324F" w:rsidRPr="004F5EB3" w:rsidRDefault="00DD324F" w:rsidP="004F0D71">
      <w:pPr>
        <w:pStyle w:val="ListParagraph"/>
        <w:numPr>
          <w:ilvl w:val="0"/>
          <w:numId w:val="1"/>
        </w:numPr>
        <w:jc w:val="both"/>
      </w:pPr>
      <w:bookmarkStart w:id="0" w:name="_GoBack"/>
      <w:r w:rsidRPr="004F5EB3">
        <w:t>Child Development Centre</w:t>
      </w:r>
    </w:p>
    <w:bookmarkEnd w:id="0"/>
    <w:p w:rsidR="00DD324F" w:rsidRPr="004F5EB3" w:rsidRDefault="00DD324F" w:rsidP="004F0D71">
      <w:pPr>
        <w:pStyle w:val="ListParagraph"/>
        <w:numPr>
          <w:ilvl w:val="0"/>
          <w:numId w:val="1"/>
        </w:numPr>
        <w:jc w:val="both"/>
      </w:pPr>
      <w:r w:rsidRPr="004F5EB3">
        <w:t>Counsellor/</w:t>
      </w:r>
      <w:r w:rsidR="00660761" w:rsidRPr="004F5EB3">
        <w:t xml:space="preserve"> Drama Therapist and </w:t>
      </w:r>
      <w:r w:rsidRPr="004F5EB3">
        <w:t>Learning Mentor</w:t>
      </w:r>
      <w:r w:rsidR="00660761" w:rsidRPr="004F5EB3">
        <w:t>s</w:t>
      </w:r>
      <w:r w:rsidR="004F5EB3" w:rsidRPr="004F5EB3">
        <w:t xml:space="preserve"> </w:t>
      </w:r>
      <w:r w:rsidR="00660761" w:rsidRPr="004F5EB3">
        <w:t>from Plymouth Excellence Cluster</w:t>
      </w:r>
    </w:p>
    <w:p w:rsidR="00DD324F" w:rsidRPr="004F5EB3" w:rsidRDefault="00DD324F" w:rsidP="004F0D71">
      <w:pPr>
        <w:pStyle w:val="ListParagraph"/>
        <w:numPr>
          <w:ilvl w:val="0"/>
          <w:numId w:val="1"/>
        </w:numPr>
        <w:jc w:val="both"/>
      </w:pPr>
      <w:r w:rsidRPr="004F5EB3">
        <w:t>Visual Impairment</w:t>
      </w:r>
    </w:p>
    <w:p w:rsidR="00DD324F" w:rsidRPr="004F5EB3" w:rsidRDefault="00DD324F" w:rsidP="004F0D71">
      <w:pPr>
        <w:pStyle w:val="ListParagraph"/>
        <w:numPr>
          <w:ilvl w:val="0"/>
          <w:numId w:val="1"/>
        </w:numPr>
        <w:jc w:val="both"/>
      </w:pPr>
      <w:r w:rsidRPr="004F5EB3">
        <w:t>P</w:t>
      </w:r>
      <w:r w:rsidR="00660761" w:rsidRPr="004F5EB3">
        <w:t xml:space="preserve">hysical </w:t>
      </w:r>
      <w:r w:rsidRPr="004F5EB3">
        <w:t>D</w:t>
      </w:r>
      <w:r w:rsidR="00660761" w:rsidRPr="004F5EB3">
        <w:t>isability</w:t>
      </w:r>
      <w:r w:rsidRPr="004F5EB3">
        <w:t xml:space="preserve"> outreach</w:t>
      </w:r>
      <w:r w:rsidR="00660761" w:rsidRPr="004F5EB3">
        <w:t xml:space="preserve"> team</w:t>
      </w:r>
    </w:p>
    <w:p w:rsidR="00DD324F" w:rsidRPr="004F5EB3" w:rsidRDefault="00DD324F" w:rsidP="004F0D71">
      <w:pPr>
        <w:pStyle w:val="ListParagraph"/>
        <w:numPr>
          <w:ilvl w:val="0"/>
          <w:numId w:val="1"/>
        </w:numPr>
        <w:jc w:val="both"/>
      </w:pPr>
      <w:r w:rsidRPr="004F5EB3">
        <w:t>Educational Welfare Officer</w:t>
      </w:r>
    </w:p>
    <w:p w:rsidR="00DD324F" w:rsidRPr="004F5EB3" w:rsidRDefault="00DD324F" w:rsidP="004F0D71">
      <w:pPr>
        <w:pStyle w:val="ListParagraph"/>
        <w:numPr>
          <w:ilvl w:val="0"/>
          <w:numId w:val="1"/>
        </w:numPr>
        <w:jc w:val="both"/>
      </w:pPr>
      <w:r w:rsidRPr="004F5EB3">
        <w:t>Multi-Agency Support Team</w:t>
      </w:r>
    </w:p>
    <w:p w:rsidR="00DD324F" w:rsidRDefault="00DD324F" w:rsidP="004F0D71">
      <w:pPr>
        <w:pStyle w:val="ListParagraph"/>
        <w:numPr>
          <w:ilvl w:val="0"/>
          <w:numId w:val="1"/>
        </w:numPr>
        <w:jc w:val="both"/>
      </w:pPr>
      <w:r w:rsidRPr="004F5EB3">
        <w:t>Social Care</w:t>
      </w:r>
    </w:p>
    <w:p w:rsidR="004F5EB3" w:rsidRPr="004F5EB3" w:rsidRDefault="004F5EB3" w:rsidP="004F5EB3">
      <w:pPr>
        <w:pStyle w:val="ListParagraph"/>
        <w:jc w:val="both"/>
      </w:pPr>
    </w:p>
    <w:p w:rsidR="006C1E61" w:rsidRDefault="006C1E61" w:rsidP="003A4CAE">
      <w:pPr>
        <w:jc w:val="both"/>
        <w:rPr>
          <w:b/>
          <w:color w:val="0070C0"/>
          <w:sz w:val="28"/>
          <w:szCs w:val="28"/>
          <w:u w:val="single"/>
        </w:rPr>
      </w:pPr>
    </w:p>
    <w:p w:rsidR="006C1E61" w:rsidRDefault="006C1E61" w:rsidP="003A4CAE">
      <w:pPr>
        <w:jc w:val="both"/>
        <w:rPr>
          <w:b/>
          <w:color w:val="0070C0"/>
          <w:sz w:val="28"/>
          <w:szCs w:val="28"/>
          <w:u w:val="single"/>
        </w:rPr>
      </w:pPr>
    </w:p>
    <w:p w:rsidR="006C1E61" w:rsidRDefault="006C1E61" w:rsidP="003A4CAE">
      <w:pPr>
        <w:jc w:val="both"/>
        <w:rPr>
          <w:b/>
          <w:color w:val="0070C0"/>
          <w:sz w:val="28"/>
          <w:szCs w:val="28"/>
          <w:u w:val="single"/>
        </w:rPr>
      </w:pPr>
    </w:p>
    <w:p w:rsidR="003A4CAE" w:rsidRPr="006C1E61" w:rsidRDefault="006C666A" w:rsidP="00CB235B">
      <w:pPr>
        <w:rPr>
          <w:b/>
          <w:color w:val="0070C0"/>
          <w:sz w:val="24"/>
          <w:szCs w:val="24"/>
          <w:u w:val="single"/>
        </w:rPr>
      </w:pPr>
      <w:r>
        <w:rPr>
          <w:b/>
          <w:color w:val="0070C0"/>
          <w:sz w:val="24"/>
          <w:szCs w:val="24"/>
          <w:u w:val="single"/>
        </w:rPr>
        <w:br w:type="page"/>
      </w:r>
      <w:r w:rsidR="00E53656" w:rsidRPr="006C1E61">
        <w:rPr>
          <w:b/>
          <w:color w:val="0070C0"/>
          <w:sz w:val="24"/>
          <w:szCs w:val="24"/>
          <w:u w:val="single"/>
        </w:rPr>
        <w:lastRenderedPageBreak/>
        <w:t>How does</w:t>
      </w:r>
      <w:r>
        <w:rPr>
          <w:b/>
          <w:color w:val="0070C0"/>
          <w:sz w:val="24"/>
          <w:szCs w:val="24"/>
          <w:u w:val="single"/>
        </w:rPr>
        <w:t xml:space="preserve"> The</w:t>
      </w:r>
      <w:r w:rsidR="00E53656" w:rsidRPr="006C1E61">
        <w:rPr>
          <w:b/>
          <w:color w:val="0070C0"/>
          <w:sz w:val="24"/>
          <w:szCs w:val="24"/>
          <w:u w:val="single"/>
        </w:rPr>
        <w:t xml:space="preserve"> </w:t>
      </w:r>
      <w:proofErr w:type="gramStart"/>
      <w:r w:rsidR="00E53656" w:rsidRPr="006C1E61">
        <w:rPr>
          <w:b/>
          <w:color w:val="0070C0"/>
          <w:sz w:val="24"/>
          <w:szCs w:val="24"/>
          <w:u w:val="single"/>
        </w:rPr>
        <w:t xml:space="preserve">Cathedral  </w:t>
      </w:r>
      <w:r w:rsidR="007105B3" w:rsidRPr="006C1E61">
        <w:rPr>
          <w:b/>
          <w:color w:val="0070C0"/>
          <w:sz w:val="24"/>
          <w:szCs w:val="24"/>
          <w:u w:val="single"/>
        </w:rPr>
        <w:t>School</w:t>
      </w:r>
      <w:proofErr w:type="gramEnd"/>
      <w:r w:rsidR="007105B3" w:rsidRPr="006C1E61">
        <w:rPr>
          <w:b/>
          <w:color w:val="0070C0"/>
          <w:sz w:val="24"/>
          <w:szCs w:val="24"/>
          <w:u w:val="single"/>
        </w:rPr>
        <w:t xml:space="preserve"> support children with SEND?</w:t>
      </w:r>
    </w:p>
    <w:p w:rsidR="007105B3" w:rsidRDefault="007105B3" w:rsidP="003A4CAE">
      <w:pPr>
        <w:jc w:val="both"/>
        <w:rPr>
          <w:noProof/>
          <w:lang w:eastAsia="en-GB"/>
        </w:rPr>
      </w:pPr>
    </w:p>
    <w:p w:rsidR="00E53656" w:rsidRDefault="00E53656" w:rsidP="00E53656">
      <w:pPr>
        <w:jc w:val="both"/>
        <w:rPr>
          <w:noProof/>
          <w:lang w:eastAsia="en-GB"/>
        </w:rPr>
      </w:pPr>
      <w:r>
        <w:rPr>
          <w:noProof/>
          <w:lang w:eastAsia="en-GB"/>
        </w:rPr>
        <mc:AlternateContent>
          <mc:Choice Requires="wps">
            <w:drawing>
              <wp:anchor distT="0" distB="0" distL="114300" distR="114300" simplePos="0" relativeHeight="251697152" behindDoc="0" locked="0" layoutInCell="1" allowOverlap="1" wp14:anchorId="1C7B09BF" wp14:editId="3731A487">
                <wp:simplePos x="0" y="0"/>
                <wp:positionH relativeFrom="column">
                  <wp:posOffset>1885315</wp:posOffset>
                </wp:positionH>
                <wp:positionV relativeFrom="paragraph">
                  <wp:posOffset>78740</wp:posOffset>
                </wp:positionV>
                <wp:extent cx="1457325" cy="139065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1457325" cy="139065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Default="00E53656" w:rsidP="00E53656">
                            <w:pPr>
                              <w:jc w:val="center"/>
                            </w:pPr>
                            <w:r>
                              <w:rPr>
                                <w:b/>
                                <w:sz w:val="24"/>
                                <w:szCs w:val="24"/>
                              </w:rPr>
                              <w:t>Support to become 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left:0;text-align:left;margin-left:148.45pt;margin-top:6.2pt;width:114.7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" fillcolor="#4f81bd" strokecolor="#385d8a" strokeweight="2pt">
                <v:textbox>
                  <w:txbxContent>
                    <w:p w:rsidR="00E53656" w:rsidRDefault="00E53656" w:rsidP="00E53656">
                      <w:pPr>
                        <w:jc w:val="center"/>
                      </w:pPr>
                      <w:r>
                        <w:rPr>
                          <w:b/>
                          <w:sz w:val="24"/>
                          <w:szCs w:val="24"/>
                        </w:rPr>
                        <w:t>Support to become independent</w:t>
                      </w:r>
                    </w:p>
                  </w:txbxContent>
                </v:textbox>
              </v:shape>
            </w:pict>
          </mc:Fallback>
        </mc:AlternateContent>
      </w:r>
    </w:p>
    <w:p w:rsidR="00E53656" w:rsidRPr="00105CE3" w:rsidRDefault="00E53656" w:rsidP="00E53656">
      <w:pPr>
        <w:jc w:val="both"/>
      </w:pPr>
      <w:r>
        <w:rPr>
          <w:noProof/>
          <w:lang w:eastAsia="en-GB"/>
        </w:rPr>
        <mc:AlternateContent>
          <mc:Choice Requires="wps">
            <w:drawing>
              <wp:anchor distT="0" distB="0" distL="114300" distR="114300" simplePos="0" relativeHeight="251698176" behindDoc="0" locked="0" layoutInCell="1" allowOverlap="1" wp14:anchorId="0681951B" wp14:editId="3441D9EB">
                <wp:simplePos x="0" y="0"/>
                <wp:positionH relativeFrom="column">
                  <wp:posOffset>3448050</wp:posOffset>
                </wp:positionH>
                <wp:positionV relativeFrom="paragraph">
                  <wp:posOffset>60325</wp:posOffset>
                </wp:positionV>
                <wp:extent cx="1247775" cy="11811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1247775" cy="118110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24"/>
                                <w:szCs w:val="24"/>
                              </w:rPr>
                            </w:pPr>
                            <w:r w:rsidRPr="00CE3E8B">
                              <w:rPr>
                                <w:b/>
                                <w:sz w:val="24"/>
                                <w:szCs w:val="24"/>
                              </w:rPr>
                              <w:t>Different work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7" type="#_x0000_t120" style="position:absolute;left:0;text-align:left;margin-left:271.5pt;margin-top:4.75pt;width:98.25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" fillcolor="#4f81bd" strokecolor="#385d8a" strokeweight="2pt">
                <v:textbox>
                  <w:txbxContent>
                    <w:p w:rsidR="00E53656" w:rsidRPr="00CE3E8B" w:rsidRDefault="00E53656" w:rsidP="00E53656">
                      <w:pPr>
                        <w:jc w:val="center"/>
                        <w:rPr>
                          <w:b/>
                          <w:sz w:val="24"/>
                          <w:szCs w:val="24"/>
                        </w:rPr>
                      </w:pPr>
                      <w:r w:rsidRPr="00CE3E8B">
                        <w:rPr>
                          <w:b/>
                          <w:sz w:val="24"/>
                          <w:szCs w:val="24"/>
                        </w:rPr>
                        <w:t>Different work and support</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5D51CD2F" wp14:editId="2639627C">
                <wp:simplePos x="0" y="0"/>
                <wp:positionH relativeFrom="column">
                  <wp:posOffset>352425</wp:posOffset>
                </wp:positionH>
                <wp:positionV relativeFrom="paragraph">
                  <wp:posOffset>174625</wp:posOffset>
                </wp:positionV>
                <wp:extent cx="1419225" cy="132397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1419225" cy="1323975"/>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24"/>
                                <w:szCs w:val="24"/>
                              </w:rPr>
                            </w:pPr>
                            <w:r>
                              <w:rPr>
                                <w:b/>
                                <w:sz w:val="24"/>
                                <w:szCs w:val="24"/>
                              </w:rPr>
                              <w:t>Group Work or targeted intervention</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8" type="#_x0000_t120" style="position:absolute;left:0;text-align:left;margin-left:27.75pt;margin-top:13.75pt;width:111.75pt;height:10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" fillcolor="#4f81bd" strokecolor="#385d8a" strokeweight="2pt">
                <v:textbox>
                  <w:txbxContent>
                    <w:p w:rsidR="00E53656" w:rsidRPr="00CE3E8B" w:rsidRDefault="00E53656" w:rsidP="00E53656">
                      <w:pPr>
                        <w:jc w:val="center"/>
                        <w:rPr>
                          <w:b/>
                          <w:sz w:val="24"/>
                          <w:szCs w:val="24"/>
                        </w:rPr>
                      </w:pPr>
                      <w:r>
                        <w:rPr>
                          <w:b/>
                          <w:sz w:val="24"/>
                          <w:szCs w:val="24"/>
                        </w:rPr>
                        <w:t>Group Work or targeted intervention</w:t>
                      </w:r>
                    </w:p>
                    <w:p w:rsidR="00E53656" w:rsidRDefault="00E53656" w:rsidP="00E53656">
                      <w:pPr>
                        <w:jc w:val="center"/>
                      </w:pPr>
                    </w:p>
                  </w:txbxContent>
                </v:textbox>
              </v:shape>
            </w:pict>
          </mc:Fallback>
        </mc:AlternateContent>
      </w:r>
    </w:p>
    <w:p w:rsidR="00E53656" w:rsidRPr="00105CE3" w:rsidRDefault="00E53656" w:rsidP="00E53656">
      <w:pPr>
        <w:jc w:val="both"/>
      </w:pPr>
    </w:p>
    <w:p w:rsidR="00E53656" w:rsidRDefault="00E53656" w:rsidP="00E53656">
      <w:pPr>
        <w:ind w:left="360"/>
        <w:jc w:val="both"/>
        <w:rPr>
          <w:u w:val="single"/>
        </w:rPr>
      </w:pPr>
    </w:p>
    <w:p w:rsidR="00E53656" w:rsidRPr="000B1796" w:rsidRDefault="00E53656" w:rsidP="00E53656">
      <w:r>
        <w:rPr>
          <w:noProof/>
          <w:lang w:eastAsia="en-GB"/>
        </w:rPr>
        <mc:AlternateContent>
          <mc:Choice Requires="wps">
            <w:drawing>
              <wp:anchor distT="0" distB="0" distL="114300" distR="114300" simplePos="0" relativeHeight="251700224" behindDoc="0" locked="0" layoutInCell="1" allowOverlap="1" wp14:anchorId="028403CB" wp14:editId="1D9246EF">
                <wp:simplePos x="0" y="0"/>
                <wp:positionH relativeFrom="column">
                  <wp:posOffset>4333875</wp:posOffset>
                </wp:positionH>
                <wp:positionV relativeFrom="paragraph">
                  <wp:posOffset>177165</wp:posOffset>
                </wp:positionV>
                <wp:extent cx="1352550" cy="1266825"/>
                <wp:effectExtent l="0" t="0" r="19050" b="28575"/>
                <wp:wrapNone/>
                <wp:docPr id="10" name="Flowchart: Connector 10"/>
                <wp:cNvGraphicFramePr/>
                <a:graphic xmlns:a="http://schemas.openxmlformats.org/drawingml/2006/main">
                  <a:graphicData uri="http://schemas.microsoft.com/office/word/2010/wordprocessingShape">
                    <wps:wsp>
                      <wps:cNvSpPr/>
                      <wps:spPr>
                        <a:xfrm>
                          <a:off x="0" y="0"/>
                          <a:ext cx="1352550" cy="1266825"/>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24"/>
                                <w:szCs w:val="24"/>
                              </w:rPr>
                            </w:pPr>
                            <w:r w:rsidRPr="00CE3E8B">
                              <w:rPr>
                                <w:b/>
                                <w:sz w:val="24"/>
                                <w:szCs w:val="24"/>
                              </w:rPr>
                              <w:t xml:space="preserve">Different </w:t>
                            </w:r>
                            <w:r>
                              <w:rPr>
                                <w:b/>
                                <w:sz w:val="24"/>
                                <w:szCs w:val="24"/>
                              </w:rPr>
                              <w:t>teaching approaches</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 o:spid="_x0000_s1029" type="#_x0000_t120" style="position:absolute;margin-left:341.25pt;margin-top:13.95pt;width:106.5pt;height: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" fillcolor="#4f81bd" strokecolor="#385d8a" strokeweight="2pt">
                <v:textbox>
                  <w:txbxContent>
                    <w:p w:rsidR="00E53656" w:rsidRPr="00CE3E8B" w:rsidRDefault="00E53656" w:rsidP="00E53656">
                      <w:pPr>
                        <w:jc w:val="center"/>
                        <w:rPr>
                          <w:b/>
                          <w:sz w:val="24"/>
                          <w:szCs w:val="24"/>
                        </w:rPr>
                      </w:pPr>
                      <w:r w:rsidRPr="00CE3E8B">
                        <w:rPr>
                          <w:b/>
                          <w:sz w:val="24"/>
                          <w:szCs w:val="24"/>
                        </w:rPr>
                        <w:t xml:space="preserve">Different </w:t>
                      </w:r>
                      <w:r>
                        <w:rPr>
                          <w:b/>
                          <w:sz w:val="24"/>
                          <w:szCs w:val="24"/>
                        </w:rPr>
                        <w:t>teaching approaches</w:t>
                      </w:r>
                    </w:p>
                    <w:p w:rsidR="00E53656" w:rsidRDefault="00E53656" w:rsidP="00E53656">
                      <w:pPr>
                        <w:jc w:val="center"/>
                      </w:pPr>
                    </w:p>
                  </w:txbxContent>
                </v:textbox>
              </v:shape>
            </w:pict>
          </mc:Fallback>
        </mc:AlternateContent>
      </w:r>
    </w:p>
    <w:p w:rsidR="00E53656" w:rsidRPr="000B1796" w:rsidRDefault="00E53656" w:rsidP="00E53656">
      <w:r>
        <w:rPr>
          <w:noProof/>
          <w:lang w:eastAsia="en-GB"/>
        </w:rPr>
        <mc:AlternateContent>
          <mc:Choice Requires="wps">
            <w:drawing>
              <wp:anchor distT="0" distB="0" distL="114300" distR="114300" simplePos="0" relativeHeight="251696128" behindDoc="0" locked="0" layoutInCell="1" allowOverlap="1" wp14:anchorId="0FB7FD8B" wp14:editId="20868940">
                <wp:simplePos x="0" y="0"/>
                <wp:positionH relativeFrom="column">
                  <wp:posOffset>1771650</wp:posOffset>
                </wp:positionH>
                <wp:positionV relativeFrom="paragraph">
                  <wp:posOffset>309880</wp:posOffset>
                </wp:positionV>
                <wp:extent cx="2057400" cy="192405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2057400" cy="192405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72"/>
                                <w:szCs w:val="72"/>
                              </w:rPr>
                            </w:pPr>
                            <w:proofErr w:type="gramStart"/>
                            <w:r w:rsidRPr="00CE3E8B">
                              <w:rPr>
                                <w:b/>
                                <w:sz w:val="72"/>
                                <w:szCs w:val="72"/>
                              </w:rPr>
                              <w:t>Your</w:t>
                            </w:r>
                            <w:proofErr w:type="gramEnd"/>
                            <w:r w:rsidRPr="00CE3E8B">
                              <w:rPr>
                                <w:b/>
                                <w:sz w:val="72"/>
                                <w:szCs w:val="72"/>
                              </w:rPr>
                              <w:t xml:space="preserve"> Child</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30" type="#_x0000_t120" style="position:absolute;margin-left:139.5pt;margin-top:24.4pt;width:162pt;height:1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" fillcolor="#4f81bd" strokecolor="#385d8a" strokeweight="2pt">
                <v:textbox>
                  <w:txbxContent>
                    <w:p w:rsidR="00E53656" w:rsidRPr="00CE3E8B" w:rsidRDefault="00E53656" w:rsidP="00E53656">
                      <w:pPr>
                        <w:jc w:val="center"/>
                        <w:rPr>
                          <w:b/>
                          <w:sz w:val="72"/>
                          <w:szCs w:val="72"/>
                        </w:rPr>
                      </w:pPr>
                      <w:proofErr w:type="gramStart"/>
                      <w:r w:rsidRPr="00CE3E8B">
                        <w:rPr>
                          <w:b/>
                          <w:sz w:val="72"/>
                          <w:szCs w:val="72"/>
                        </w:rPr>
                        <w:t>Your</w:t>
                      </w:r>
                      <w:proofErr w:type="gramEnd"/>
                      <w:r w:rsidRPr="00CE3E8B">
                        <w:rPr>
                          <w:b/>
                          <w:sz w:val="72"/>
                          <w:szCs w:val="72"/>
                        </w:rPr>
                        <w:t xml:space="preserve"> Child</w:t>
                      </w:r>
                    </w:p>
                    <w:p w:rsidR="00E53656" w:rsidRDefault="00E53656" w:rsidP="00E53656">
                      <w:pPr>
                        <w:jc w:val="center"/>
                      </w:pP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44C283A" wp14:editId="58B019F4">
                <wp:simplePos x="0" y="0"/>
                <wp:positionH relativeFrom="column">
                  <wp:posOffset>-304800</wp:posOffset>
                </wp:positionH>
                <wp:positionV relativeFrom="paragraph">
                  <wp:posOffset>206375</wp:posOffset>
                </wp:positionV>
                <wp:extent cx="1581150" cy="147637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1581150" cy="1476375"/>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24"/>
                                <w:szCs w:val="24"/>
                              </w:rPr>
                            </w:pPr>
                            <w:r>
                              <w:rPr>
                                <w:b/>
                                <w:sz w:val="24"/>
                                <w:szCs w:val="24"/>
                              </w:rPr>
                              <w:t>An adapted environment (where possible)</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31" type="#_x0000_t120" style="position:absolute;margin-left:-24pt;margin-top:16.25pt;width:124.5pt;height:11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" fillcolor="#4f81bd" strokecolor="#385d8a" strokeweight="2pt">
                <v:textbox>
                  <w:txbxContent>
                    <w:p w:rsidR="00E53656" w:rsidRPr="00CE3E8B" w:rsidRDefault="00E53656" w:rsidP="00E53656">
                      <w:pPr>
                        <w:jc w:val="center"/>
                        <w:rPr>
                          <w:b/>
                          <w:sz w:val="24"/>
                          <w:szCs w:val="24"/>
                        </w:rPr>
                      </w:pPr>
                      <w:r>
                        <w:rPr>
                          <w:b/>
                          <w:sz w:val="24"/>
                          <w:szCs w:val="24"/>
                        </w:rPr>
                        <w:t>An adapted environment (where possible)</w:t>
                      </w:r>
                    </w:p>
                    <w:p w:rsidR="00E53656" w:rsidRDefault="00E53656" w:rsidP="00E53656">
                      <w:pPr>
                        <w:jc w:val="center"/>
                      </w:pPr>
                    </w:p>
                  </w:txbxContent>
                </v:textbox>
              </v:shape>
            </w:pict>
          </mc:Fallback>
        </mc:AlternateContent>
      </w:r>
    </w:p>
    <w:p w:rsidR="00E53656" w:rsidRPr="000B1796" w:rsidRDefault="00E53656" w:rsidP="00E53656"/>
    <w:p w:rsidR="00E53656" w:rsidRPr="000B1796" w:rsidRDefault="00E53656" w:rsidP="00E53656"/>
    <w:p w:rsidR="00E53656" w:rsidRDefault="00E53656" w:rsidP="00E53656">
      <w:r>
        <w:rPr>
          <w:noProof/>
          <w:lang w:eastAsia="en-GB"/>
        </w:rPr>
        <mc:AlternateContent>
          <mc:Choice Requires="wps">
            <w:drawing>
              <wp:anchor distT="0" distB="0" distL="114300" distR="114300" simplePos="0" relativeHeight="251701248" behindDoc="0" locked="0" layoutInCell="1" allowOverlap="1" wp14:anchorId="76E07A28" wp14:editId="1CBB4C8A">
                <wp:simplePos x="0" y="0"/>
                <wp:positionH relativeFrom="column">
                  <wp:posOffset>4219575</wp:posOffset>
                </wp:positionH>
                <wp:positionV relativeFrom="paragraph">
                  <wp:posOffset>227330</wp:posOffset>
                </wp:positionV>
                <wp:extent cx="1466850" cy="150495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1466850" cy="150495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D00E60" w:rsidRDefault="00E53656" w:rsidP="00E53656">
                            <w:pPr>
                              <w:jc w:val="center"/>
                              <w:rPr>
                                <w:b/>
                                <w:sz w:val="18"/>
                                <w:szCs w:val="18"/>
                              </w:rPr>
                            </w:pPr>
                            <w:r>
                              <w:rPr>
                                <w:b/>
                                <w:sz w:val="18"/>
                                <w:szCs w:val="18"/>
                              </w:rPr>
                              <w:t>Detailed planning</w:t>
                            </w:r>
                            <w:r w:rsidRPr="00D00E60">
                              <w:rPr>
                                <w:b/>
                                <w:sz w:val="18"/>
                                <w:szCs w:val="18"/>
                              </w:rPr>
                              <w:t xml:space="preserve"> if your child needs extra support to access trips/activities</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32" type="#_x0000_t120" style="position:absolute;margin-left:332.25pt;margin-top:17.9pt;width:115.5pt;height:1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" fillcolor="#4f81bd" strokecolor="#385d8a" strokeweight="2pt">
                <v:textbox>
                  <w:txbxContent>
                    <w:p w:rsidR="00E53656" w:rsidRPr="00D00E60" w:rsidRDefault="00E53656" w:rsidP="00E53656">
                      <w:pPr>
                        <w:jc w:val="center"/>
                        <w:rPr>
                          <w:b/>
                          <w:sz w:val="18"/>
                          <w:szCs w:val="18"/>
                        </w:rPr>
                      </w:pPr>
                      <w:r>
                        <w:rPr>
                          <w:b/>
                          <w:sz w:val="18"/>
                          <w:szCs w:val="18"/>
                        </w:rPr>
                        <w:t>Detailed planning</w:t>
                      </w:r>
                      <w:r w:rsidRPr="00D00E60">
                        <w:rPr>
                          <w:b/>
                          <w:sz w:val="18"/>
                          <w:szCs w:val="18"/>
                        </w:rPr>
                        <w:t xml:space="preserve"> if your child needs extra support to access trips/activities</w:t>
                      </w:r>
                    </w:p>
                    <w:p w:rsidR="00E53656" w:rsidRDefault="00E53656" w:rsidP="00E53656">
                      <w:pPr>
                        <w:jc w:val="center"/>
                      </w:pPr>
                    </w:p>
                  </w:txbxContent>
                </v:textbox>
              </v:shape>
            </w:pict>
          </mc:Fallback>
        </mc:AlternateContent>
      </w:r>
    </w:p>
    <w:p w:rsidR="00E53656" w:rsidRDefault="00E53656" w:rsidP="00E53656">
      <w:pPr>
        <w:rPr>
          <w:u w:val="single"/>
        </w:rPr>
      </w:pPr>
    </w:p>
    <w:p w:rsidR="00E53656" w:rsidRDefault="00E53656" w:rsidP="00E53656">
      <w:pPr>
        <w:rPr>
          <w:u w:val="single"/>
        </w:rPr>
      </w:pPr>
      <w:r>
        <w:rPr>
          <w:noProof/>
          <w:lang w:eastAsia="en-GB"/>
        </w:rPr>
        <mc:AlternateContent>
          <mc:Choice Requires="wps">
            <w:drawing>
              <wp:anchor distT="0" distB="0" distL="114300" distR="114300" simplePos="0" relativeHeight="251705344" behindDoc="0" locked="0" layoutInCell="1" allowOverlap="1" wp14:anchorId="58741549" wp14:editId="78617279">
                <wp:simplePos x="0" y="0"/>
                <wp:positionH relativeFrom="column">
                  <wp:posOffset>142240</wp:posOffset>
                </wp:positionH>
                <wp:positionV relativeFrom="paragraph">
                  <wp:posOffset>105410</wp:posOffset>
                </wp:positionV>
                <wp:extent cx="1457325" cy="1390650"/>
                <wp:effectExtent l="0" t="0" r="28575" b="19050"/>
                <wp:wrapNone/>
                <wp:docPr id="21" name="Flowchart: Connector 21"/>
                <wp:cNvGraphicFramePr/>
                <a:graphic xmlns:a="http://schemas.openxmlformats.org/drawingml/2006/main">
                  <a:graphicData uri="http://schemas.microsoft.com/office/word/2010/wordprocessingShape">
                    <wps:wsp>
                      <wps:cNvSpPr/>
                      <wps:spPr>
                        <a:xfrm>
                          <a:off x="0" y="0"/>
                          <a:ext cx="1457325" cy="139065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Default="00E53656" w:rsidP="00E53656">
                            <w:pPr>
                              <w:jc w:val="center"/>
                            </w:pPr>
                            <w:r>
                              <w:rPr>
                                <w:b/>
                                <w:sz w:val="24"/>
                                <w:szCs w:val="24"/>
                              </w:rPr>
                              <w:t>Access outside agencies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1" o:spid="_x0000_s1033" type="#_x0000_t120" style="position:absolute;margin-left:11.2pt;margin-top:8.3pt;width:114.75pt;height:1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" fillcolor="#4f81bd" strokecolor="#385d8a" strokeweight="2pt">
                <v:textbox>
                  <w:txbxContent>
                    <w:p w:rsidR="00E53656" w:rsidRDefault="00E53656" w:rsidP="00E53656">
                      <w:pPr>
                        <w:jc w:val="center"/>
                      </w:pPr>
                      <w:r>
                        <w:rPr>
                          <w:b/>
                          <w:sz w:val="24"/>
                          <w:szCs w:val="24"/>
                        </w:rPr>
                        <w:t>Access outside agencies (if needed)</w:t>
                      </w:r>
                    </w:p>
                  </w:txbxContent>
                </v:textbox>
              </v:shape>
            </w:pict>
          </mc:Fallback>
        </mc:AlternateContent>
      </w:r>
    </w:p>
    <w:p w:rsidR="00E53656" w:rsidRDefault="00E53656" w:rsidP="00E53656">
      <w:pPr>
        <w:rPr>
          <w:u w:val="single"/>
        </w:rPr>
      </w:pPr>
    </w:p>
    <w:p w:rsidR="00E53656" w:rsidRDefault="00E53656" w:rsidP="00E53656">
      <w:pPr>
        <w:rPr>
          <w:u w:val="single"/>
        </w:rPr>
      </w:pPr>
      <w:r>
        <w:rPr>
          <w:noProof/>
          <w:lang w:eastAsia="en-GB"/>
        </w:rPr>
        <mc:AlternateContent>
          <mc:Choice Requires="wps">
            <w:drawing>
              <wp:anchor distT="0" distB="0" distL="114300" distR="114300" simplePos="0" relativeHeight="251704320" behindDoc="0" locked="0" layoutInCell="1" allowOverlap="1" wp14:anchorId="4D718DCF" wp14:editId="185A0FCD">
                <wp:simplePos x="0" y="0"/>
                <wp:positionH relativeFrom="column">
                  <wp:posOffset>3228975</wp:posOffset>
                </wp:positionH>
                <wp:positionV relativeFrom="paragraph">
                  <wp:posOffset>229870</wp:posOffset>
                </wp:positionV>
                <wp:extent cx="1247775" cy="1190625"/>
                <wp:effectExtent l="0" t="0" r="28575" b="28575"/>
                <wp:wrapNone/>
                <wp:docPr id="22" name="Flowchart: Connector 22"/>
                <wp:cNvGraphicFramePr/>
                <a:graphic xmlns:a="http://schemas.openxmlformats.org/drawingml/2006/main">
                  <a:graphicData uri="http://schemas.microsoft.com/office/word/2010/wordprocessingShape">
                    <wps:wsp>
                      <wps:cNvSpPr/>
                      <wps:spPr>
                        <a:xfrm>
                          <a:off x="0" y="0"/>
                          <a:ext cx="1247775" cy="1190625"/>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Default="00E53656" w:rsidP="00E53656">
                            <w:pPr>
                              <w:jc w:val="center"/>
                            </w:pPr>
                            <w:r>
                              <w:rPr>
                                <w:b/>
                                <w:sz w:val="24"/>
                                <w:szCs w:val="24"/>
                              </w:rPr>
                              <w:t>Family-School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2" o:spid="_x0000_s1034" type="#_x0000_t120" style="position:absolute;margin-left:254.25pt;margin-top:18.1pt;width:98.25pt;height:9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" fillcolor="#4f81bd" strokecolor="#385d8a" strokeweight="2pt">
                <v:textbox>
                  <w:txbxContent>
                    <w:p w:rsidR="00E53656" w:rsidRDefault="00E53656" w:rsidP="00E53656">
                      <w:pPr>
                        <w:jc w:val="center"/>
                      </w:pPr>
                      <w:r>
                        <w:rPr>
                          <w:b/>
                          <w:sz w:val="24"/>
                          <w:szCs w:val="24"/>
                        </w:rPr>
                        <w:t>Family-School liaison</w:t>
                      </w:r>
                    </w:p>
                  </w:txbxContent>
                </v:textbox>
              </v:shape>
            </w:pict>
          </mc:Fallback>
        </mc:AlternateContent>
      </w:r>
    </w:p>
    <w:p w:rsidR="00E53656" w:rsidRDefault="00E53656" w:rsidP="00E53656">
      <w:pPr>
        <w:rPr>
          <w:u w:val="single"/>
        </w:rPr>
      </w:pPr>
      <w:r>
        <w:rPr>
          <w:noProof/>
          <w:lang w:eastAsia="en-GB"/>
        </w:rPr>
        <mc:AlternateContent>
          <mc:Choice Requires="wps">
            <w:drawing>
              <wp:anchor distT="0" distB="0" distL="114300" distR="114300" simplePos="0" relativeHeight="251699200" behindDoc="0" locked="0" layoutInCell="1" allowOverlap="1" wp14:anchorId="521CD788" wp14:editId="37854EC1">
                <wp:simplePos x="0" y="0"/>
                <wp:positionH relativeFrom="column">
                  <wp:posOffset>1647825</wp:posOffset>
                </wp:positionH>
                <wp:positionV relativeFrom="paragraph">
                  <wp:posOffset>21590</wp:posOffset>
                </wp:positionV>
                <wp:extent cx="1352550" cy="1276350"/>
                <wp:effectExtent l="0" t="0" r="19050" b="19050"/>
                <wp:wrapNone/>
                <wp:docPr id="23" name="Flowchart: Connector 23"/>
                <wp:cNvGraphicFramePr/>
                <a:graphic xmlns:a="http://schemas.openxmlformats.org/drawingml/2006/main">
                  <a:graphicData uri="http://schemas.microsoft.com/office/word/2010/wordprocessingShape">
                    <wps:wsp>
                      <wps:cNvSpPr/>
                      <wps:spPr>
                        <a:xfrm>
                          <a:off x="0" y="0"/>
                          <a:ext cx="1352550" cy="1276350"/>
                        </a:xfrm>
                        <a:prstGeom prst="flowChartConnector">
                          <a:avLst/>
                        </a:prstGeom>
                        <a:solidFill>
                          <a:srgbClr val="4F81BD"/>
                        </a:solidFill>
                        <a:ln w="25400" cap="flat" cmpd="sng" algn="ctr">
                          <a:solidFill>
                            <a:srgbClr val="4F81BD">
                              <a:shade val="50000"/>
                            </a:srgbClr>
                          </a:solidFill>
                          <a:prstDash val="solid"/>
                        </a:ln>
                        <a:effectLst/>
                      </wps:spPr>
                      <wps:txbx>
                        <w:txbxContent>
                          <w:p w:rsidR="00E53656" w:rsidRPr="00CE3E8B" w:rsidRDefault="00E53656" w:rsidP="00E53656">
                            <w:pPr>
                              <w:jc w:val="center"/>
                              <w:rPr>
                                <w:b/>
                                <w:sz w:val="24"/>
                                <w:szCs w:val="24"/>
                              </w:rPr>
                            </w:pPr>
                            <w:r>
                              <w:rPr>
                                <w:b/>
                                <w:sz w:val="24"/>
                                <w:szCs w:val="24"/>
                              </w:rPr>
                              <w:t>Support to take part in all school activities</w:t>
                            </w:r>
                          </w:p>
                          <w:p w:rsidR="00E53656" w:rsidRDefault="00E53656" w:rsidP="00E53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3" o:spid="_x0000_s1035" type="#_x0000_t120" style="position:absolute;margin-left:129.75pt;margin-top:1.7pt;width:106.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" fillcolor="#4f81bd" strokecolor="#385d8a" strokeweight="2pt">
                <v:textbox>
                  <w:txbxContent>
                    <w:p w:rsidR="00E53656" w:rsidRPr="00CE3E8B" w:rsidRDefault="00E53656" w:rsidP="00E53656">
                      <w:pPr>
                        <w:jc w:val="center"/>
                        <w:rPr>
                          <w:b/>
                          <w:sz w:val="24"/>
                          <w:szCs w:val="24"/>
                        </w:rPr>
                      </w:pPr>
                      <w:r>
                        <w:rPr>
                          <w:b/>
                          <w:sz w:val="24"/>
                          <w:szCs w:val="24"/>
                        </w:rPr>
                        <w:t>Support to take part in all school activities</w:t>
                      </w:r>
                    </w:p>
                    <w:p w:rsidR="00E53656" w:rsidRDefault="00E53656" w:rsidP="00E53656">
                      <w:pPr>
                        <w:jc w:val="center"/>
                      </w:pPr>
                    </w:p>
                  </w:txbxContent>
                </v:textbox>
              </v:shape>
            </w:pict>
          </mc:Fallback>
        </mc:AlternateContent>
      </w:r>
    </w:p>
    <w:p w:rsidR="00E53656" w:rsidRDefault="00E53656" w:rsidP="00E53656">
      <w:pPr>
        <w:rPr>
          <w:u w:val="single"/>
        </w:rPr>
      </w:pPr>
    </w:p>
    <w:p w:rsidR="00E53656" w:rsidRDefault="00E53656" w:rsidP="00E53656">
      <w:pPr>
        <w:rPr>
          <w:u w:val="single"/>
        </w:rPr>
      </w:pPr>
    </w:p>
    <w:p w:rsidR="00E53656" w:rsidRDefault="00E53656" w:rsidP="00E53656">
      <w:pPr>
        <w:rPr>
          <w:sz w:val="24"/>
          <w:szCs w:val="24"/>
          <w:u w:val="single"/>
        </w:rPr>
      </w:pPr>
    </w:p>
    <w:p w:rsidR="00226EAA" w:rsidRDefault="00226EAA" w:rsidP="000B1796">
      <w:pPr>
        <w:rPr>
          <w:b/>
          <w:color w:val="00B0F0"/>
          <w:u w:val="single"/>
        </w:rPr>
      </w:pPr>
    </w:p>
    <w:p w:rsidR="00226EAA" w:rsidRDefault="00226EAA" w:rsidP="000B1796">
      <w:pPr>
        <w:rPr>
          <w:b/>
          <w:color w:val="00B0F0"/>
          <w:u w:val="single"/>
        </w:rPr>
      </w:pPr>
    </w:p>
    <w:p w:rsidR="004F5EB3" w:rsidRPr="006C1E61" w:rsidRDefault="004F5EB3" w:rsidP="004F5EB3">
      <w:pPr>
        <w:rPr>
          <w:b/>
          <w:color w:val="0070C0"/>
          <w:sz w:val="24"/>
          <w:szCs w:val="24"/>
          <w:u w:val="single"/>
        </w:rPr>
      </w:pPr>
      <w:r w:rsidRPr="006C1E61">
        <w:rPr>
          <w:b/>
          <w:color w:val="0070C0"/>
          <w:sz w:val="24"/>
          <w:szCs w:val="24"/>
          <w:u w:val="single"/>
        </w:rPr>
        <w:t>What will our school do if your child is falling behind?</w:t>
      </w:r>
    </w:p>
    <w:p w:rsidR="007E324B" w:rsidRDefault="007E324B" w:rsidP="007E324B">
      <w:r>
        <w:t>We will have a chat with you about additional support your child may need</w:t>
      </w:r>
      <w:r w:rsidR="004F583F">
        <w:t>.</w:t>
      </w:r>
      <w:r w:rsidR="00CB235B">
        <w:t xml:space="preserve"> </w:t>
      </w:r>
      <w:r>
        <w:t>This may include:</w:t>
      </w:r>
    </w:p>
    <w:p w:rsidR="007E324B" w:rsidRDefault="007E324B" w:rsidP="007E324B">
      <w:pPr>
        <w:pStyle w:val="ListParagraph"/>
        <w:numPr>
          <w:ilvl w:val="0"/>
          <w:numId w:val="1"/>
        </w:numPr>
      </w:pPr>
      <w:r>
        <w:t>Support in a small group</w:t>
      </w:r>
    </w:p>
    <w:p w:rsidR="007E324B" w:rsidRDefault="007E324B" w:rsidP="007E324B">
      <w:pPr>
        <w:pStyle w:val="ListParagraph"/>
        <w:numPr>
          <w:ilvl w:val="0"/>
          <w:numId w:val="1"/>
        </w:numPr>
      </w:pPr>
      <w:r>
        <w:t>Additional lunch-time or playtime provision</w:t>
      </w:r>
    </w:p>
    <w:p w:rsidR="007E324B" w:rsidRDefault="007E324B" w:rsidP="007E324B">
      <w:pPr>
        <w:pStyle w:val="ListParagraph"/>
        <w:numPr>
          <w:ilvl w:val="0"/>
          <w:numId w:val="1"/>
        </w:numPr>
      </w:pPr>
      <w:r>
        <w:t>Careful monitoring</w:t>
      </w:r>
    </w:p>
    <w:p w:rsidR="007E324B" w:rsidRDefault="007E62DA" w:rsidP="007E324B">
      <w:proofErr w:type="gramStart"/>
      <w:r>
        <w:t>After a review of the support already given it may be necessary to make a more detailed plan.</w:t>
      </w:r>
      <w:proofErr w:type="gramEnd"/>
      <w:r>
        <w:t xml:space="preserve">  This might include advice from out of school agencies.</w:t>
      </w:r>
    </w:p>
    <w:p w:rsidR="00E1756E" w:rsidRPr="006C1E61" w:rsidRDefault="00E1756E" w:rsidP="007E324B">
      <w:pPr>
        <w:rPr>
          <w:b/>
          <w:color w:val="0070C0"/>
          <w:sz w:val="24"/>
          <w:szCs w:val="24"/>
          <w:u w:val="single"/>
        </w:rPr>
      </w:pPr>
      <w:r w:rsidRPr="006C1E61">
        <w:rPr>
          <w:b/>
          <w:color w:val="0070C0"/>
          <w:sz w:val="24"/>
          <w:szCs w:val="24"/>
          <w:u w:val="single"/>
        </w:rPr>
        <w:lastRenderedPageBreak/>
        <w:t>How accessible is the school environment?</w:t>
      </w:r>
    </w:p>
    <w:p w:rsidR="006C1E61" w:rsidRPr="006C1E61" w:rsidRDefault="00E1756E" w:rsidP="007E324B">
      <w:pPr>
        <w:rPr>
          <w:b/>
          <w:color w:val="FF0000"/>
        </w:rPr>
      </w:pPr>
      <w:r>
        <w:t>As a school we are happy to discuss i</w:t>
      </w:r>
      <w:r w:rsidR="00CB235B">
        <w:t>ndividual access requirements please contact the school office to arrange an appointment on 01752 265270</w:t>
      </w:r>
    </w:p>
    <w:p w:rsidR="00192B60" w:rsidRPr="006C1E61" w:rsidRDefault="006C1E61" w:rsidP="007E324B">
      <w:pPr>
        <w:rPr>
          <w:b/>
          <w:color w:val="0070C0"/>
          <w:sz w:val="24"/>
          <w:szCs w:val="24"/>
          <w:u w:val="single"/>
        </w:rPr>
      </w:pPr>
      <w:r w:rsidRPr="006C1E61">
        <w:rPr>
          <w:b/>
          <w:color w:val="0070C0"/>
          <w:sz w:val="24"/>
          <w:szCs w:val="24"/>
          <w:u w:val="single"/>
        </w:rPr>
        <w:t xml:space="preserve">How does the </w:t>
      </w:r>
      <w:proofErr w:type="gramStart"/>
      <w:r w:rsidRPr="006C1E61">
        <w:rPr>
          <w:b/>
          <w:color w:val="0070C0"/>
          <w:sz w:val="24"/>
          <w:szCs w:val="24"/>
          <w:u w:val="single"/>
        </w:rPr>
        <w:t>Cathedral  S</w:t>
      </w:r>
      <w:r w:rsidR="008C5B42" w:rsidRPr="006C1E61">
        <w:rPr>
          <w:b/>
          <w:color w:val="0070C0"/>
          <w:sz w:val="24"/>
          <w:szCs w:val="24"/>
          <w:u w:val="single"/>
        </w:rPr>
        <w:t>chool</w:t>
      </w:r>
      <w:proofErr w:type="gramEnd"/>
      <w:r w:rsidR="008C5B42" w:rsidRPr="006C1E61">
        <w:rPr>
          <w:b/>
          <w:color w:val="0070C0"/>
          <w:sz w:val="24"/>
          <w:szCs w:val="24"/>
          <w:u w:val="single"/>
        </w:rPr>
        <w:t xml:space="preserve"> support children with SEND joining or leaving our school?</w:t>
      </w:r>
    </w:p>
    <w:p w:rsidR="008C5B42" w:rsidRDefault="006C1E61" w:rsidP="007E324B">
      <w:r>
        <w:t xml:space="preserve">At </w:t>
      </w:r>
      <w:r w:rsidR="00CB235B">
        <w:t>Cathedral School</w:t>
      </w:r>
      <w:r w:rsidR="008C5B42">
        <w:t xml:space="preserve"> we understand that moving school can be a worrying time for children and </w:t>
      </w:r>
      <w:r w:rsidR="004F583F">
        <w:t xml:space="preserve">their families.  We try to </w:t>
      </w:r>
      <w:r w:rsidR="008C5B42">
        <w:t>make this easier by:</w:t>
      </w:r>
    </w:p>
    <w:p w:rsidR="008C5B42" w:rsidRDefault="008C5B42" w:rsidP="008C5B42">
      <w:pPr>
        <w:pStyle w:val="ListParagraph"/>
        <w:numPr>
          <w:ilvl w:val="0"/>
          <w:numId w:val="1"/>
        </w:numPr>
      </w:pPr>
      <w:r>
        <w:t>Planning visits for children who will be joining school in the Reception class.</w:t>
      </w:r>
    </w:p>
    <w:p w:rsidR="008C5B42" w:rsidRDefault="008C5B42" w:rsidP="008C5B42">
      <w:pPr>
        <w:pStyle w:val="ListParagraph"/>
        <w:numPr>
          <w:ilvl w:val="0"/>
          <w:numId w:val="1"/>
        </w:numPr>
      </w:pPr>
      <w:r>
        <w:t>Sharing information between nursery/home and school if your child has SEND or if there is a concern that they have additional needs.</w:t>
      </w:r>
    </w:p>
    <w:p w:rsidR="008C5B42" w:rsidRDefault="008C5B42" w:rsidP="008C5B42">
      <w:pPr>
        <w:pStyle w:val="ListParagraph"/>
        <w:numPr>
          <w:ilvl w:val="0"/>
          <w:numId w:val="1"/>
        </w:numPr>
      </w:pPr>
      <w:r>
        <w:t>At times children may need to have an ‘enhanced’ transition, in these cases we will work with you and other professionals to offer extra support.</w:t>
      </w:r>
    </w:p>
    <w:p w:rsidR="008C5B42" w:rsidRDefault="008C5B42" w:rsidP="008C5B42">
      <w:pPr>
        <w:pStyle w:val="ListParagraph"/>
        <w:numPr>
          <w:ilvl w:val="0"/>
          <w:numId w:val="1"/>
        </w:numPr>
      </w:pPr>
      <w:r>
        <w:t xml:space="preserve">All children will be given the opportunity to have a ‘move up’ day before they go to their next class. </w:t>
      </w:r>
    </w:p>
    <w:p w:rsidR="008C5B42" w:rsidRDefault="008C5B42" w:rsidP="008C5B42">
      <w:pPr>
        <w:pStyle w:val="ListParagraph"/>
        <w:numPr>
          <w:ilvl w:val="0"/>
          <w:numId w:val="1"/>
        </w:numPr>
      </w:pPr>
      <w:r>
        <w:t>If your child needs a bit more support with moving classroom and change of teacher we will create a more detailed plan of action to help them with the move.</w:t>
      </w:r>
    </w:p>
    <w:p w:rsidR="008C5B42" w:rsidRDefault="008C5B42" w:rsidP="008C5B42">
      <w:pPr>
        <w:pStyle w:val="ListParagraph"/>
        <w:numPr>
          <w:ilvl w:val="0"/>
          <w:numId w:val="1"/>
        </w:numPr>
      </w:pPr>
      <w:r>
        <w:t>When children are in Upper Key Stage 2 (years 5 and 6) they will be supported to think about and often visit the preferred Secondary school.</w:t>
      </w:r>
    </w:p>
    <w:p w:rsidR="008C5B42" w:rsidRDefault="008C5B42" w:rsidP="008C5B42">
      <w:pPr>
        <w:pStyle w:val="ListParagraph"/>
        <w:numPr>
          <w:ilvl w:val="0"/>
          <w:numId w:val="1"/>
        </w:numPr>
      </w:pPr>
      <w:r>
        <w:t>Sometimes parents and the SENCo will need to make more detailed plans to support with choice of school and/or more visits to the new school.</w:t>
      </w:r>
    </w:p>
    <w:p w:rsidR="007D17DE" w:rsidRDefault="007D17DE" w:rsidP="008C5B42">
      <w:pPr>
        <w:pStyle w:val="ListParagraph"/>
        <w:numPr>
          <w:ilvl w:val="0"/>
          <w:numId w:val="1"/>
        </w:numPr>
      </w:pPr>
      <w:r>
        <w:t>If children come to our school mid-way through a school year</w:t>
      </w:r>
      <w:r w:rsidR="004F583F">
        <w:t>,</w:t>
      </w:r>
      <w:r>
        <w:t xml:space="preserve"> we contact the old school for your child’s records.  Where there are additional needs the SENCo at the old and new school will share information so that we ca</w:t>
      </w:r>
      <w:r w:rsidR="004F583F">
        <w:t>n understand their needs.</w:t>
      </w:r>
    </w:p>
    <w:p w:rsidR="006C1E61" w:rsidRPr="008C5B42" w:rsidRDefault="006C1E61" w:rsidP="006C1E61">
      <w:pPr>
        <w:pStyle w:val="ListParagraph"/>
      </w:pPr>
    </w:p>
    <w:p w:rsidR="002514C1" w:rsidRPr="006C1E61" w:rsidRDefault="007542F4" w:rsidP="007E324B">
      <w:pPr>
        <w:rPr>
          <w:b/>
          <w:color w:val="0070C0"/>
          <w:sz w:val="24"/>
          <w:szCs w:val="24"/>
          <w:u w:val="single"/>
        </w:rPr>
      </w:pPr>
      <w:r w:rsidRPr="006C1E61">
        <w:rPr>
          <w:b/>
          <w:color w:val="0070C0"/>
          <w:sz w:val="24"/>
          <w:szCs w:val="24"/>
          <w:u w:val="single"/>
        </w:rPr>
        <w:t>Where can I find Local Authority information about SEND?</w:t>
      </w:r>
    </w:p>
    <w:p w:rsidR="006C666A" w:rsidRDefault="007542F4" w:rsidP="007E324B">
      <w:r>
        <w:t>Please click here</w:t>
      </w:r>
      <w:r w:rsidR="006C666A">
        <w:t xml:space="preserve"> </w:t>
      </w:r>
      <w:hyperlink r:id="rId13" w:history="1">
        <w:r w:rsidR="006C666A" w:rsidRPr="004C100E">
          <w:rPr>
            <w:rStyle w:val="Hyperlink"/>
          </w:rPr>
          <w:t>http://www.plymouth.gov.uk/homepage/education/schools/educationsupport/chids/chidssendssg.htm</w:t>
        </w:r>
      </w:hyperlink>
    </w:p>
    <w:p w:rsidR="007542F4" w:rsidRPr="007542F4" w:rsidRDefault="007542F4" w:rsidP="007E324B">
      <w:r>
        <w:t>This will take you to Plymouth Council’s website.  Here you will find information about how the Local Authority expects schools to meet the needs of childr</w:t>
      </w:r>
      <w:r w:rsidR="006C666A">
        <w:t>en with SEND and their families. T</w:t>
      </w:r>
      <w:r>
        <w:t>his is called the ‘Local Offer’.</w:t>
      </w:r>
    </w:p>
    <w:p w:rsidR="005735C4" w:rsidRDefault="005735C4" w:rsidP="000B1796"/>
    <w:p w:rsidR="005735C4" w:rsidRDefault="005735C4" w:rsidP="000B1796"/>
    <w:p w:rsidR="005735C4" w:rsidRPr="000B1796" w:rsidRDefault="005735C4" w:rsidP="000B1796"/>
    <w:sectPr w:rsidR="005735C4" w:rsidRPr="000B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371D"/>
    <w:multiLevelType w:val="hybridMultilevel"/>
    <w:tmpl w:val="FA14574E"/>
    <w:lvl w:ilvl="0" w:tplc="2F4E2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833839"/>
    <w:multiLevelType w:val="hybridMultilevel"/>
    <w:tmpl w:val="A89E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C115DC"/>
    <w:multiLevelType w:val="hybridMultilevel"/>
    <w:tmpl w:val="B612458A"/>
    <w:lvl w:ilvl="0" w:tplc="2F4E2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A5"/>
    <w:rsid w:val="00035EC7"/>
    <w:rsid w:val="0004336B"/>
    <w:rsid w:val="000B1796"/>
    <w:rsid w:val="000C25A5"/>
    <w:rsid w:val="00105CE3"/>
    <w:rsid w:val="00192B60"/>
    <w:rsid w:val="001E4403"/>
    <w:rsid w:val="001F3DBA"/>
    <w:rsid w:val="00222F78"/>
    <w:rsid w:val="00226EAA"/>
    <w:rsid w:val="002514C1"/>
    <w:rsid w:val="00272410"/>
    <w:rsid w:val="00325C79"/>
    <w:rsid w:val="003A4CAE"/>
    <w:rsid w:val="003B2EF6"/>
    <w:rsid w:val="003C7B16"/>
    <w:rsid w:val="0041619C"/>
    <w:rsid w:val="00460AE8"/>
    <w:rsid w:val="004F0D71"/>
    <w:rsid w:val="004F583F"/>
    <w:rsid w:val="004F5EB3"/>
    <w:rsid w:val="00506473"/>
    <w:rsid w:val="00515E18"/>
    <w:rsid w:val="005735C4"/>
    <w:rsid w:val="005B429E"/>
    <w:rsid w:val="00660761"/>
    <w:rsid w:val="00676CC3"/>
    <w:rsid w:val="006C1E61"/>
    <w:rsid w:val="006C666A"/>
    <w:rsid w:val="00700CF8"/>
    <w:rsid w:val="00706392"/>
    <w:rsid w:val="007105B3"/>
    <w:rsid w:val="007542F4"/>
    <w:rsid w:val="00782FA5"/>
    <w:rsid w:val="00797BE7"/>
    <w:rsid w:val="007C2E73"/>
    <w:rsid w:val="007D17DE"/>
    <w:rsid w:val="007D5993"/>
    <w:rsid w:val="007E324B"/>
    <w:rsid w:val="007E62DA"/>
    <w:rsid w:val="00886810"/>
    <w:rsid w:val="008C5B42"/>
    <w:rsid w:val="009A0E78"/>
    <w:rsid w:val="00A364ED"/>
    <w:rsid w:val="00AA533A"/>
    <w:rsid w:val="00AC7ADF"/>
    <w:rsid w:val="00B715FA"/>
    <w:rsid w:val="00B75F71"/>
    <w:rsid w:val="00C1207D"/>
    <w:rsid w:val="00CB235B"/>
    <w:rsid w:val="00D23519"/>
    <w:rsid w:val="00D730C8"/>
    <w:rsid w:val="00DB508D"/>
    <w:rsid w:val="00DD324F"/>
    <w:rsid w:val="00E1756E"/>
    <w:rsid w:val="00E53656"/>
    <w:rsid w:val="00F104F7"/>
    <w:rsid w:val="00FD34CA"/>
    <w:rsid w:val="00FE353F"/>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paragraph" w:styleId="BalloonText">
    <w:name w:val="Balloon Text"/>
    <w:basedOn w:val="Normal"/>
    <w:link w:val="BalloonTextChar"/>
    <w:uiPriority w:val="99"/>
    <w:semiHidden/>
    <w:unhideWhenUsed/>
    <w:rsid w:val="000B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96"/>
    <w:rPr>
      <w:rFonts w:ascii="Tahoma" w:hAnsi="Tahoma" w:cs="Tahoma"/>
      <w:sz w:val="16"/>
      <w:szCs w:val="16"/>
    </w:rPr>
  </w:style>
  <w:style w:type="paragraph" w:styleId="Title">
    <w:name w:val="Title"/>
    <w:basedOn w:val="Normal"/>
    <w:next w:val="Normal"/>
    <w:link w:val="TitleChar"/>
    <w:uiPriority w:val="10"/>
    <w:qFormat/>
    <w:rsid w:val="00FD3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4C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A8B"/>
    <w:rPr>
      <w:color w:val="0000FF" w:themeColor="hyperlink"/>
      <w:u w:val="single"/>
    </w:rPr>
  </w:style>
  <w:style w:type="character" w:styleId="FollowedHyperlink">
    <w:name w:val="FollowedHyperlink"/>
    <w:basedOn w:val="DefaultParagraphFont"/>
    <w:uiPriority w:val="99"/>
    <w:semiHidden/>
    <w:unhideWhenUsed/>
    <w:rsid w:val="00CB2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paragraph" w:styleId="BalloonText">
    <w:name w:val="Balloon Text"/>
    <w:basedOn w:val="Normal"/>
    <w:link w:val="BalloonTextChar"/>
    <w:uiPriority w:val="99"/>
    <w:semiHidden/>
    <w:unhideWhenUsed/>
    <w:rsid w:val="000B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96"/>
    <w:rPr>
      <w:rFonts w:ascii="Tahoma" w:hAnsi="Tahoma" w:cs="Tahoma"/>
      <w:sz w:val="16"/>
      <w:szCs w:val="16"/>
    </w:rPr>
  </w:style>
  <w:style w:type="paragraph" w:styleId="Title">
    <w:name w:val="Title"/>
    <w:basedOn w:val="Normal"/>
    <w:next w:val="Normal"/>
    <w:link w:val="TitleChar"/>
    <w:uiPriority w:val="10"/>
    <w:qFormat/>
    <w:rsid w:val="00FD3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4C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A8B"/>
    <w:rPr>
      <w:color w:val="0000FF" w:themeColor="hyperlink"/>
      <w:u w:val="single"/>
    </w:rPr>
  </w:style>
  <w:style w:type="character" w:styleId="FollowedHyperlink">
    <w:name w:val="FollowedHyperlink"/>
    <w:basedOn w:val="DefaultParagraphFont"/>
    <w:uiPriority w:val="99"/>
    <w:semiHidden/>
    <w:unhideWhenUsed/>
    <w:rsid w:val="00CB2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lymouth.gov.uk/homepage/education/schools/educationsupport/chids/chidssendssg.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plymouthi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athedral-school.eschools.co.uk/website/meet-the-staff-and-governors/23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athedral-school.eschools.co.uk/website/meet-the-staff-and-governors/236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Lindsey Cooper-Smith</cp:lastModifiedBy>
  <cp:revision>2</cp:revision>
  <dcterms:created xsi:type="dcterms:W3CDTF">2016-07-06T12:31:00Z</dcterms:created>
  <dcterms:modified xsi:type="dcterms:W3CDTF">2016-07-06T12:31:00Z</dcterms:modified>
</cp:coreProperties>
</file>